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BCC1FF" w14:textId="77777777" w:rsidR="00C0109C" w:rsidRPr="00473897" w:rsidRDefault="00C0109C" w:rsidP="005B1019">
      <w:pPr>
        <w:jc w:val="center"/>
        <w:rPr>
          <w:b/>
          <w:sz w:val="32"/>
        </w:rPr>
      </w:pPr>
      <w:r w:rsidRPr="00473897">
        <w:rPr>
          <w:b/>
          <w:sz w:val="32"/>
        </w:rPr>
        <w:t>TECHNICKÁ ZPRÁVA</w:t>
      </w:r>
    </w:p>
    <w:p w14:paraId="066B1893" w14:textId="77777777" w:rsidR="00C0109C" w:rsidRDefault="00C0109C" w:rsidP="000F291C">
      <w:pPr>
        <w:jc w:val="both"/>
        <w:rPr>
          <w:b/>
          <w:color w:val="FF0000"/>
          <w:sz w:val="24"/>
          <w:u w:val="single"/>
        </w:rPr>
      </w:pPr>
    </w:p>
    <w:p w14:paraId="559A7713" w14:textId="77777777" w:rsidR="005B1019" w:rsidRDefault="005B1019">
      <w:pPr>
        <w:pStyle w:val="Nadpisobsahu"/>
      </w:pPr>
      <w:r>
        <w:t>Obsah</w:t>
      </w:r>
    </w:p>
    <w:p w14:paraId="401DB684" w14:textId="556B7D1E" w:rsidR="006C30CE" w:rsidRDefault="005B1019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64357797" w:history="1">
        <w:r w:rsidR="006C30CE" w:rsidRPr="00BF16E9">
          <w:rPr>
            <w:rStyle w:val="Hypertextovodkaz"/>
            <w:noProof/>
          </w:rPr>
          <w:t>Seznam použitých zkratek:</w:t>
        </w:r>
        <w:r w:rsidR="006C30CE">
          <w:rPr>
            <w:noProof/>
            <w:webHidden/>
          </w:rPr>
          <w:tab/>
        </w:r>
        <w:r w:rsidR="006C30CE">
          <w:rPr>
            <w:noProof/>
            <w:webHidden/>
          </w:rPr>
          <w:fldChar w:fldCharType="begin"/>
        </w:r>
        <w:r w:rsidR="006C30CE">
          <w:rPr>
            <w:noProof/>
            <w:webHidden/>
          </w:rPr>
          <w:instrText xml:space="preserve"> PAGEREF _Toc64357797 \h </w:instrText>
        </w:r>
        <w:r w:rsidR="006C30CE">
          <w:rPr>
            <w:noProof/>
            <w:webHidden/>
          </w:rPr>
        </w:r>
        <w:r w:rsidR="006C30CE">
          <w:rPr>
            <w:noProof/>
            <w:webHidden/>
          </w:rPr>
          <w:fldChar w:fldCharType="separate"/>
        </w:r>
        <w:r w:rsidR="006C30CE">
          <w:rPr>
            <w:noProof/>
            <w:webHidden/>
          </w:rPr>
          <w:t>2</w:t>
        </w:r>
        <w:r w:rsidR="006C30CE">
          <w:rPr>
            <w:noProof/>
            <w:webHidden/>
          </w:rPr>
          <w:fldChar w:fldCharType="end"/>
        </w:r>
      </w:hyperlink>
    </w:p>
    <w:p w14:paraId="4EEFB6A6" w14:textId="07C7F769" w:rsidR="006C30CE" w:rsidRDefault="006C30CE">
      <w:pPr>
        <w:pStyle w:val="Obsah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7798" w:history="1">
        <w:r w:rsidRPr="00BF16E9">
          <w:rPr>
            <w:rStyle w:val="Hypertextovodkaz"/>
            <w:noProof/>
          </w:rPr>
          <w:t>1.0  ÚVOD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_Toc64357798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D3EF032" w14:textId="7B1EBE80" w:rsidR="006C30CE" w:rsidRDefault="006C30CE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7799" w:history="1">
        <w:r w:rsidRPr="00BF16E9">
          <w:rPr>
            <w:rStyle w:val="Hypertextovodkaz"/>
            <w:noProof/>
          </w:rPr>
          <w:t>1.1 Dotčené parcely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_Toc64357799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2918B99" w14:textId="2A8D44A7" w:rsidR="006C30CE" w:rsidRDefault="006C30CE">
      <w:pPr>
        <w:pStyle w:val="Obsah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7800" w:history="1">
        <w:r w:rsidRPr="00BF16E9">
          <w:rPr>
            <w:rStyle w:val="Hypertextovodkaz"/>
            <w:noProof/>
          </w:rPr>
          <w:t>2.0  POUŽITÉ PODKLADY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_Toc64357800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4A559D4" w14:textId="02A10BB1" w:rsidR="006C30CE" w:rsidRDefault="006C30CE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7801" w:history="1">
        <w:r w:rsidRPr="00BF16E9">
          <w:rPr>
            <w:rStyle w:val="Hypertextovodkaz"/>
            <w:noProof/>
          </w:rPr>
          <w:t>2.1 Normy a předpisy pro TV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_Toc64357801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673ED69" w14:textId="61735120" w:rsidR="006C30CE" w:rsidRDefault="006C30CE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7802" w:history="1">
        <w:r w:rsidRPr="00BF16E9">
          <w:rPr>
            <w:rStyle w:val="Hypertextovodkaz"/>
            <w:noProof/>
          </w:rPr>
          <w:t>2.2  Stávající TV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_Toc64357802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867B55A" w14:textId="2FE9C576" w:rsidR="006C30CE" w:rsidRDefault="006C30CE">
      <w:pPr>
        <w:pStyle w:val="Obsah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7803" w:history="1">
        <w:r w:rsidRPr="00BF16E9">
          <w:rPr>
            <w:rStyle w:val="Hypertextovodkaz"/>
            <w:noProof/>
          </w:rPr>
          <w:t>3.0  ŘEŠENÍ ÚPRAVY ZV A ZOK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_Toc64357803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DA52039" w14:textId="55993737" w:rsidR="006C30CE" w:rsidRDefault="006C30CE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7804" w:history="1">
        <w:r w:rsidRPr="00BF16E9">
          <w:rPr>
            <w:rStyle w:val="Hypertextovodkaz"/>
            <w:noProof/>
          </w:rPr>
          <w:t>3.1  Základy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_Toc64357804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72D22570" w14:textId="7EAECE60" w:rsidR="006C30CE" w:rsidRDefault="006C30CE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7805" w:history="1">
        <w:r w:rsidRPr="00BF16E9">
          <w:rPr>
            <w:rStyle w:val="Hypertextovodkaz"/>
            <w:noProof/>
          </w:rPr>
          <w:t>3.2  Stožáry a nosné brány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_Toc64357805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2F327E9" w14:textId="14AF993C" w:rsidR="006C30CE" w:rsidRDefault="006C30CE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7806" w:history="1">
        <w:r w:rsidRPr="00BF16E9">
          <w:rPr>
            <w:rStyle w:val="Hypertextovodkaz"/>
            <w:noProof/>
          </w:rPr>
          <w:t>3.3  Napájení trakčního vedení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_Toc64357806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54ED09D" w14:textId="39A7E14E" w:rsidR="006C30CE" w:rsidRDefault="006C30CE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7807" w:history="1">
        <w:r w:rsidRPr="00BF16E9">
          <w:rPr>
            <w:rStyle w:val="Hypertextovodkaz"/>
            <w:noProof/>
          </w:rPr>
          <w:t>3.4  Použitá sestava trakčního vedení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_Toc64357807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7BA5EF00" w14:textId="01EC3064" w:rsidR="006C30CE" w:rsidRDefault="006C30CE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7808" w:history="1">
        <w:r w:rsidRPr="00BF16E9">
          <w:rPr>
            <w:rStyle w:val="Hypertextovodkaz"/>
            <w:noProof/>
          </w:rPr>
          <w:t>3.5  Pevné body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_Toc64357808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7CECD49" w14:textId="3E34403C" w:rsidR="006C30CE" w:rsidRDefault="006C30CE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7809" w:history="1">
        <w:r w:rsidRPr="00BF16E9">
          <w:rPr>
            <w:rStyle w:val="Hypertextovodkaz"/>
            <w:noProof/>
          </w:rPr>
          <w:t>3.6  Závěsy na konzolách a branách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_Toc64357809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3A62DC8" w14:textId="060B27F3" w:rsidR="006C30CE" w:rsidRDefault="006C30CE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7810" w:history="1">
        <w:r w:rsidRPr="00BF16E9">
          <w:rPr>
            <w:rStyle w:val="Hypertextovodkaz"/>
            <w:noProof/>
          </w:rPr>
          <w:t>3.7  Výška trolejového drátu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_Toc64357810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59371757" w14:textId="16F3F10A" w:rsidR="006C30CE" w:rsidRDefault="006C30CE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7811" w:history="1">
        <w:r w:rsidRPr="00BF16E9">
          <w:rPr>
            <w:rStyle w:val="Hypertextovodkaz"/>
            <w:noProof/>
          </w:rPr>
          <w:t>3.8  Zesilovací vedení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_Toc64357811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1873B99" w14:textId="6D053079" w:rsidR="006C30CE" w:rsidRDefault="006C30CE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7812" w:history="1">
        <w:r w:rsidRPr="00BF16E9">
          <w:rPr>
            <w:rStyle w:val="Hypertextovodkaz"/>
            <w:noProof/>
          </w:rPr>
          <w:t>3.9  Osvětlení na trakčních podpěrách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_Toc64357812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C063200" w14:textId="39EB5926" w:rsidR="006C30CE" w:rsidRDefault="006C30CE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7813" w:history="1">
        <w:r w:rsidRPr="00BF16E9">
          <w:rPr>
            <w:rStyle w:val="Hypertextovodkaz"/>
            <w:noProof/>
          </w:rPr>
          <w:t>3.10 Závěsný kabel 22kV na trakčních podpěrách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_Toc64357813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4B9068A" w14:textId="0AF2F9FC" w:rsidR="006C30CE" w:rsidRDefault="006C30CE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7814" w:history="1">
        <w:r w:rsidRPr="00BF16E9">
          <w:rPr>
            <w:rStyle w:val="Hypertextovodkaz"/>
            <w:noProof/>
          </w:rPr>
          <w:t>3.11 Závěsný optický kabel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_Toc64357814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93C9C1F" w14:textId="79D9EFC6" w:rsidR="006C30CE" w:rsidRDefault="006C30CE">
      <w:pPr>
        <w:pStyle w:val="Obsah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7815" w:history="1">
        <w:r w:rsidRPr="00BF16E9">
          <w:rPr>
            <w:rStyle w:val="Hypertextovodkaz"/>
            <w:noProof/>
          </w:rPr>
          <w:t>4.0  OCHRANA PŘED ÚRAZEM ELEKTRICKÝM PROUDEM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_Toc64357815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353E2FBF" w14:textId="56C56C6B" w:rsidR="006C30CE" w:rsidRDefault="006C30CE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7816" w:history="1">
        <w:r w:rsidRPr="00BF16E9">
          <w:rPr>
            <w:rStyle w:val="Hypertextovodkaz"/>
            <w:noProof/>
          </w:rPr>
          <w:t>4.1 Základní ochrana (ochrana před dotykem živých částí)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_Toc64357816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2DBA8E1A" w14:textId="15FDF505" w:rsidR="006C30CE" w:rsidRDefault="006C30CE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7817" w:history="1">
        <w:r w:rsidRPr="00BF16E9">
          <w:rPr>
            <w:rStyle w:val="Hypertextovodkaz"/>
            <w:noProof/>
          </w:rPr>
          <w:t>4.2 Ochrana při poruše (Ochrana před nebezpečným dotykem neživých částí)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_Toc64357817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68EA3B82" w14:textId="0680D42C" w:rsidR="006C30CE" w:rsidRDefault="006C30CE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7818" w:history="1">
        <w:r w:rsidRPr="00BF16E9">
          <w:rPr>
            <w:rStyle w:val="Hypertextovodkaz"/>
            <w:noProof/>
          </w:rPr>
          <w:t>4.3  Ochrana před přepětím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_Toc64357818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7CF9CFAD" w14:textId="161D0E7A" w:rsidR="006C30CE" w:rsidRDefault="006C30CE">
      <w:pPr>
        <w:pStyle w:val="Obsah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7819" w:history="1">
        <w:r w:rsidRPr="00BF16E9">
          <w:rPr>
            <w:rStyle w:val="Hypertextovodkaz"/>
            <w:noProof/>
          </w:rPr>
          <w:t>5.0 ZPĚTNÉ VEDENÍ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_Toc64357819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16A11DCE" w14:textId="436FBAD3" w:rsidR="006C30CE" w:rsidRDefault="006C30CE">
      <w:pPr>
        <w:pStyle w:val="Obsah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7820" w:history="1">
        <w:r w:rsidRPr="00BF16E9">
          <w:rPr>
            <w:rStyle w:val="Hypertextovodkaz"/>
            <w:noProof/>
          </w:rPr>
          <w:t>6.0  REALIZACE PROJEKTU A UVÁDĚNÍ DO PROVOZU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_Toc64357820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3E01285A" w14:textId="060C43CD" w:rsidR="006C30CE" w:rsidRDefault="006C30CE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7821" w:history="1">
        <w:r w:rsidRPr="00BF16E9">
          <w:rPr>
            <w:rStyle w:val="Hypertextovodkaz"/>
            <w:noProof/>
          </w:rPr>
          <w:t>6.1  Stavebně-montážní postupy úprav trakčního vedení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_Toc64357821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4D75C73B" w14:textId="12E40C38" w:rsidR="006C30CE" w:rsidRDefault="006C30CE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7822" w:history="1">
        <w:r w:rsidRPr="00BF16E9">
          <w:rPr>
            <w:rStyle w:val="Hypertextovodkaz"/>
            <w:noProof/>
          </w:rPr>
          <w:t>6.2  Montáž definitivního TV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_Toc64357822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3A6907AA" w14:textId="457DE9B9" w:rsidR="006C30CE" w:rsidRDefault="006C30CE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7823" w:history="1">
        <w:r w:rsidRPr="00BF16E9">
          <w:rPr>
            <w:rStyle w:val="Hypertextovodkaz"/>
            <w:noProof/>
          </w:rPr>
          <w:t>6.3  Demontáž stávajícího TV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_Toc64357823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6A57C771" w14:textId="2924417B" w:rsidR="006C30CE" w:rsidRDefault="006C30CE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7824" w:history="1">
        <w:r w:rsidRPr="00BF16E9">
          <w:rPr>
            <w:rStyle w:val="Hypertextovodkaz"/>
            <w:noProof/>
          </w:rPr>
          <w:t>6.4  Uvádění do provozu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_Toc64357824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448B2D37" w14:textId="0317CA6E" w:rsidR="006C30CE" w:rsidRDefault="006C30CE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7825" w:history="1">
        <w:r w:rsidRPr="00BF16E9">
          <w:rPr>
            <w:rStyle w:val="Hypertextovodkaz"/>
            <w:noProof/>
          </w:rPr>
          <w:t>6.5 Návrh stavebních postupů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_Toc64357825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2A5277CA" w14:textId="732D7154" w:rsidR="006C30CE" w:rsidRDefault="006C30CE">
      <w:pPr>
        <w:pStyle w:val="Obsah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7826" w:history="1">
        <w:r w:rsidRPr="00BF16E9">
          <w:rPr>
            <w:rStyle w:val="Hypertextovodkaz"/>
            <w:noProof/>
          </w:rPr>
          <w:t>7.0  OCHRANNÁ A BEZPEČNOSTNÍ OPATŘENÍ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_Toc64357826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38CA4DEF" w14:textId="2D72E2C3" w:rsidR="006C30CE" w:rsidRDefault="006C30CE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7827" w:history="1">
        <w:r w:rsidRPr="00BF16E9">
          <w:rPr>
            <w:rStyle w:val="Hypertextovodkaz"/>
            <w:noProof/>
          </w:rPr>
          <w:t>7.1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BF16E9">
          <w:rPr>
            <w:rStyle w:val="Hypertextovodkaz"/>
            <w:noProof/>
          </w:rPr>
          <w:t>Bezpečnostní tabulky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_Toc64357827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441CA397" w14:textId="3FBDD7CB" w:rsidR="006C30CE" w:rsidRDefault="006C30CE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7828" w:history="1">
        <w:r w:rsidRPr="00BF16E9">
          <w:rPr>
            <w:rStyle w:val="Hypertextovodkaz"/>
            <w:noProof/>
          </w:rPr>
          <w:t>7.2  Návěstidla pro elektrický provoz dle předpisu SŽDC D1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_Toc64357828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19BCA290" w14:textId="48821005" w:rsidR="006C30CE" w:rsidRDefault="006C30CE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7829" w:history="1">
        <w:r w:rsidRPr="00BF16E9">
          <w:rPr>
            <w:rStyle w:val="Hypertextovodkaz"/>
            <w:noProof/>
          </w:rPr>
          <w:t>7.3  Nátěry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_Toc64357829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74B52575" w14:textId="5935F005" w:rsidR="006C30CE" w:rsidRDefault="006C30CE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7830" w:history="1">
        <w:r w:rsidRPr="00BF16E9">
          <w:rPr>
            <w:rStyle w:val="Hypertextovodkaz"/>
            <w:noProof/>
          </w:rPr>
          <w:t>7.4  Ukolejnění podpěr TV a ocelových konstrukcí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_Toc64357830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646AEDB7" w14:textId="5FC3DA5D" w:rsidR="006C30CE" w:rsidRDefault="006C30CE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7831" w:history="1">
        <w:r w:rsidRPr="00BF16E9">
          <w:rPr>
            <w:rStyle w:val="Hypertextovodkaz"/>
            <w:noProof/>
          </w:rPr>
          <w:t>7.5  Ochrana proti atmosférickému přepětí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_Toc64357831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752E7B31" w14:textId="6DADF4E1" w:rsidR="006C30CE" w:rsidRDefault="006C30CE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7832" w:history="1">
        <w:r w:rsidRPr="00BF16E9">
          <w:rPr>
            <w:rStyle w:val="Hypertextovodkaz"/>
            <w:noProof/>
          </w:rPr>
          <w:t>7.6  Bezpečnostní tabulky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_Toc64357832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1338EE5B" w14:textId="4E5D5665" w:rsidR="006C30CE" w:rsidRDefault="006C30CE">
      <w:pPr>
        <w:pStyle w:val="Obsah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7833" w:history="1">
        <w:r w:rsidRPr="00BF16E9">
          <w:rPr>
            <w:rStyle w:val="Hypertextovodkaz"/>
            <w:noProof/>
          </w:rPr>
          <w:t>8.0 OCHRANA A BEZPEČNOST PŘI PRÁCI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_Toc64357833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0A1CCDBD" w14:textId="6CD4B037" w:rsidR="006C30CE" w:rsidRDefault="006C30CE">
      <w:pPr>
        <w:pStyle w:val="Obsah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7834" w:history="1">
        <w:r w:rsidRPr="00BF16E9">
          <w:rPr>
            <w:rStyle w:val="Hypertextovodkaz"/>
            <w:noProof/>
          </w:rPr>
          <w:t>9.0 RŮZNÉ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_Toc64357834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0E0D7360" w14:textId="70F071C1" w:rsidR="006C30CE" w:rsidRDefault="006C30CE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7835" w:history="1">
        <w:r w:rsidRPr="00BF16E9">
          <w:rPr>
            <w:rStyle w:val="Hypertextovodkaz"/>
            <w:noProof/>
          </w:rPr>
          <w:t>9.1 Způsob uvádění UTZ/E do provozu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_Toc64357835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350FE7B1" w14:textId="5EC5CE0E" w:rsidR="006C30CE" w:rsidRDefault="006C30CE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7836" w:history="1">
        <w:r w:rsidRPr="00BF16E9">
          <w:rPr>
            <w:rStyle w:val="Hypertextovodkaz"/>
            <w:noProof/>
          </w:rPr>
          <w:t>9.2 Určení vnějších vlivů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_Toc64357836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3E384585" w14:textId="1DF6F834" w:rsidR="006C30CE" w:rsidRDefault="006C30CE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7837" w:history="1">
        <w:r w:rsidRPr="00BF16E9">
          <w:rPr>
            <w:rStyle w:val="Hypertextovodkaz"/>
            <w:noProof/>
          </w:rPr>
          <w:t>9.3 Odpadové hospodářství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_Toc64357837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0FCFDF74" w14:textId="3505AF56" w:rsidR="006C30CE" w:rsidRDefault="006C30CE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7838" w:history="1">
        <w:r w:rsidRPr="00BF16E9">
          <w:rPr>
            <w:rStyle w:val="Hypertextovodkaz"/>
            <w:noProof/>
          </w:rPr>
          <w:t>9.4 Doklady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_Toc64357838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34BC1A57" w14:textId="7260880C" w:rsidR="006C30CE" w:rsidRDefault="006C30CE">
      <w:pPr>
        <w:pStyle w:val="Obsah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7839" w:history="1">
        <w:r w:rsidRPr="00BF16E9">
          <w:rPr>
            <w:rStyle w:val="Hypertextovodkaz"/>
            <w:noProof/>
          </w:rPr>
          <w:t>10.0 ZÁKLADNÍ PARAMETRY SUBSYSTÉMU „ENERGIE“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_Toc64357839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147B9D13" w14:textId="2F4B5419" w:rsidR="005B1019" w:rsidRDefault="005B1019">
      <w:r>
        <w:rPr>
          <w:b/>
          <w:bCs/>
        </w:rPr>
        <w:fldChar w:fldCharType="end"/>
      </w:r>
    </w:p>
    <w:p w14:paraId="1352F294" w14:textId="77777777" w:rsidR="006C30CE" w:rsidRDefault="006C30CE" w:rsidP="005B1019">
      <w:pPr>
        <w:pStyle w:val="Nzev"/>
      </w:pPr>
      <w:bookmarkStart w:id="0" w:name="_Toc463944070"/>
      <w:bookmarkStart w:id="1" w:name="_Toc466382993"/>
      <w:bookmarkStart w:id="2" w:name="_Toc523388699"/>
      <w:bookmarkStart w:id="3" w:name="_Toc524707501"/>
    </w:p>
    <w:p w14:paraId="19904B1B" w14:textId="77777777" w:rsidR="006C30CE" w:rsidRDefault="006C30CE" w:rsidP="005B1019">
      <w:pPr>
        <w:pStyle w:val="Nzev"/>
      </w:pPr>
    </w:p>
    <w:p w14:paraId="65459800" w14:textId="7030C206" w:rsidR="005B1019" w:rsidRPr="00EF7D31" w:rsidRDefault="005B1019" w:rsidP="005B1019">
      <w:pPr>
        <w:pStyle w:val="Nzev"/>
      </w:pPr>
      <w:bookmarkStart w:id="4" w:name="_Toc64357797"/>
      <w:r w:rsidRPr="00EF7D31">
        <w:t>Seznam použitých zkratek:</w:t>
      </w:r>
      <w:bookmarkEnd w:id="0"/>
      <w:bookmarkEnd w:id="1"/>
      <w:bookmarkEnd w:id="2"/>
      <w:bookmarkEnd w:id="3"/>
      <w:bookmarkEnd w:id="4"/>
    </w:p>
    <w:p w14:paraId="39E51762" w14:textId="77777777" w:rsidR="005B1019" w:rsidRPr="00CE5A32" w:rsidRDefault="005B1019" w:rsidP="005B1019">
      <w:pPr>
        <w:spacing w:after="60"/>
      </w:pPr>
      <w:r w:rsidRPr="00CE5A32">
        <w:t>a.s.</w:t>
      </w:r>
      <w:r w:rsidRPr="00CE5A32">
        <w:tab/>
      </w:r>
      <w:r w:rsidRPr="00CE5A32">
        <w:tab/>
        <w:t>akciová společnost</w:t>
      </w:r>
    </w:p>
    <w:p w14:paraId="24BEED36" w14:textId="77777777" w:rsidR="005B1019" w:rsidRDefault="005B1019" w:rsidP="005B1019">
      <w:pPr>
        <w:spacing w:after="60"/>
      </w:pPr>
      <w:r>
        <w:t>BOZP</w:t>
      </w:r>
      <w:r>
        <w:tab/>
      </w:r>
      <w:r>
        <w:tab/>
        <w:t>bezpečnost a ochrana zdraví při práci</w:t>
      </w:r>
    </w:p>
    <w:p w14:paraId="4B9EE597" w14:textId="77777777" w:rsidR="005B1019" w:rsidRPr="00CE5A32" w:rsidRDefault="005B1019" w:rsidP="005B1019">
      <w:pPr>
        <w:spacing w:after="60"/>
      </w:pPr>
      <w:r w:rsidRPr="00CE5A32">
        <w:t>CETIN a.s.</w:t>
      </w:r>
      <w:r w:rsidRPr="00CE5A32">
        <w:tab/>
        <w:t>Česká telekomunikační infrastruktura a.s.</w:t>
      </w:r>
    </w:p>
    <w:p w14:paraId="29DABBCE" w14:textId="77777777" w:rsidR="005B1019" w:rsidRPr="00037A14" w:rsidRDefault="005B1019" w:rsidP="005B1019">
      <w:pPr>
        <w:spacing w:after="60"/>
      </w:pPr>
      <w:r w:rsidRPr="00037A14">
        <w:t>CIN</w:t>
      </w:r>
      <w:r w:rsidRPr="00037A14">
        <w:tab/>
      </w:r>
      <w:r w:rsidRPr="00037A14">
        <w:tab/>
        <w:t>celkové investiční náklady</w:t>
      </w:r>
    </w:p>
    <w:p w14:paraId="4763A188" w14:textId="77777777" w:rsidR="005B1019" w:rsidRPr="00CE5A32" w:rsidRDefault="005B1019" w:rsidP="005B1019">
      <w:pPr>
        <w:spacing w:after="60"/>
      </w:pPr>
      <w:r w:rsidRPr="00CE5A32">
        <w:t>č.</w:t>
      </w:r>
      <w:r w:rsidRPr="00CE5A32">
        <w:tab/>
      </w:r>
      <w:r w:rsidRPr="00CE5A32">
        <w:tab/>
        <w:t>číslo</w:t>
      </w:r>
    </w:p>
    <w:p w14:paraId="5438B420" w14:textId="77777777" w:rsidR="005B1019" w:rsidRPr="00CE5A32" w:rsidRDefault="00516A40" w:rsidP="005B1019">
      <w:pPr>
        <w:spacing w:after="60"/>
      </w:pPr>
      <w:r>
        <w:t>ČD, a.s.</w:t>
      </w:r>
      <w:r>
        <w:tab/>
      </w:r>
      <w:r w:rsidR="005B1019" w:rsidRPr="00CE5A32">
        <w:t>České dráhy, a.s.</w:t>
      </w:r>
    </w:p>
    <w:p w14:paraId="1E6301AD" w14:textId="77777777" w:rsidR="005B1019" w:rsidRPr="00CE5A32" w:rsidRDefault="005B1019" w:rsidP="005B1019">
      <w:pPr>
        <w:spacing w:after="60"/>
      </w:pPr>
      <w:r w:rsidRPr="00CE5A32">
        <w:t>DSP</w:t>
      </w:r>
      <w:r w:rsidRPr="00CE5A32">
        <w:tab/>
      </w:r>
      <w:r w:rsidRPr="00CE5A32">
        <w:tab/>
        <w:t>dokumentace pro stavební povolení</w:t>
      </w:r>
    </w:p>
    <w:p w14:paraId="5743F95A" w14:textId="77777777" w:rsidR="005B1019" w:rsidRPr="00037A14" w:rsidRDefault="005B1019" w:rsidP="005B1019">
      <w:pPr>
        <w:spacing w:after="60"/>
      </w:pPr>
      <w:r w:rsidRPr="00037A14">
        <w:t>GŘ</w:t>
      </w:r>
      <w:r w:rsidRPr="00037A14">
        <w:tab/>
      </w:r>
      <w:r w:rsidRPr="00037A14">
        <w:tab/>
        <w:t>Generální ředitelství</w:t>
      </w:r>
    </w:p>
    <w:p w14:paraId="65C1D1AD" w14:textId="77777777" w:rsidR="005B1019" w:rsidRPr="00037A14" w:rsidRDefault="005B1019" w:rsidP="005B1019">
      <w:pPr>
        <w:spacing w:after="60"/>
      </w:pPr>
      <w:r w:rsidRPr="00037A14">
        <w:t>LPF</w:t>
      </w:r>
      <w:r w:rsidRPr="00037A14">
        <w:tab/>
      </w:r>
      <w:r w:rsidRPr="00037A14">
        <w:tab/>
        <w:t>lesní půdní fond</w:t>
      </w:r>
    </w:p>
    <w:p w14:paraId="5795CDD6" w14:textId="77777777" w:rsidR="005B1019" w:rsidRPr="00037A14" w:rsidRDefault="005B1019" w:rsidP="005B1019">
      <w:pPr>
        <w:spacing w:after="60"/>
      </w:pPr>
      <w:r w:rsidRPr="00037A14">
        <w:t>mil. Kč</w:t>
      </w:r>
      <w:r w:rsidRPr="00037A14">
        <w:tab/>
      </w:r>
      <w:r w:rsidRPr="00037A14">
        <w:tab/>
        <w:t>milion korun českých</w:t>
      </w:r>
    </w:p>
    <w:p w14:paraId="29066B7A" w14:textId="77777777" w:rsidR="005B1019" w:rsidRPr="00037A14" w:rsidRDefault="005B1019" w:rsidP="005B1019">
      <w:pPr>
        <w:spacing w:after="60"/>
      </w:pPr>
      <w:r w:rsidRPr="00037A14">
        <w:t>odst.</w:t>
      </w:r>
      <w:r w:rsidRPr="00037A14">
        <w:tab/>
      </w:r>
      <w:r w:rsidRPr="00037A14">
        <w:tab/>
        <w:t>odstavec</w:t>
      </w:r>
    </w:p>
    <w:p w14:paraId="7655EDE6" w14:textId="77777777" w:rsidR="005B1019" w:rsidRPr="00CE5A32" w:rsidRDefault="005B1019" w:rsidP="005B1019">
      <w:pPr>
        <w:spacing w:after="60"/>
      </w:pPr>
      <w:r w:rsidRPr="00CE5A32">
        <w:t>OŘ</w:t>
      </w:r>
      <w:r w:rsidRPr="00CE5A32">
        <w:tab/>
      </w:r>
      <w:r w:rsidRPr="00CE5A32">
        <w:tab/>
        <w:t>Oblastní ředitelství</w:t>
      </w:r>
    </w:p>
    <w:p w14:paraId="599494CD" w14:textId="77777777" w:rsidR="005B1019" w:rsidRDefault="005B1019" w:rsidP="005B1019">
      <w:pPr>
        <w:spacing w:after="60"/>
      </w:pPr>
      <w:r>
        <w:t>PS</w:t>
      </w:r>
      <w:r>
        <w:tab/>
      </w:r>
      <w:r>
        <w:tab/>
        <w:t>provozní soubor</w:t>
      </w:r>
    </w:p>
    <w:p w14:paraId="341D6D3E" w14:textId="77777777" w:rsidR="005B1019" w:rsidRPr="00037A14" w:rsidRDefault="005B1019" w:rsidP="005B1019">
      <w:pPr>
        <w:spacing w:after="60"/>
      </w:pPr>
      <w:r w:rsidRPr="00037A14">
        <w:t>PUPFL</w:t>
      </w:r>
      <w:r w:rsidRPr="00037A14">
        <w:tab/>
      </w:r>
      <w:r w:rsidRPr="00037A14">
        <w:tab/>
        <w:t>pozemek určený k funkci lesa</w:t>
      </w:r>
    </w:p>
    <w:p w14:paraId="67F4A529" w14:textId="77777777" w:rsidR="005B1019" w:rsidRPr="00CE5A32" w:rsidRDefault="005B1019" w:rsidP="005B1019">
      <w:pPr>
        <w:spacing w:after="60"/>
      </w:pPr>
      <w:r w:rsidRPr="00CE5A32">
        <w:t xml:space="preserve">Sb. </w:t>
      </w:r>
      <w:r w:rsidRPr="00CE5A32">
        <w:tab/>
      </w:r>
      <w:r w:rsidRPr="00CE5A32">
        <w:tab/>
        <w:t>sbírky</w:t>
      </w:r>
    </w:p>
    <w:p w14:paraId="2F70F43B" w14:textId="77777777" w:rsidR="005B1019" w:rsidRDefault="005B1019" w:rsidP="005B1019">
      <w:pPr>
        <w:spacing w:after="60"/>
      </w:pPr>
      <w:r>
        <w:t>SBBH</w:t>
      </w:r>
      <w:r>
        <w:tab/>
      </w:r>
      <w:r>
        <w:tab/>
      </w:r>
      <w:r w:rsidRPr="00DA07B9">
        <w:t>Správa budov a bytového hospodářství</w:t>
      </w:r>
    </w:p>
    <w:p w14:paraId="1B564936" w14:textId="77777777" w:rsidR="005B1019" w:rsidRPr="00CE5A32" w:rsidRDefault="005B1019" w:rsidP="005B1019">
      <w:pPr>
        <w:spacing w:after="60"/>
      </w:pPr>
      <w:r w:rsidRPr="00CE5A32">
        <w:t>SEE</w:t>
      </w:r>
      <w:r w:rsidRPr="00CE5A32">
        <w:tab/>
      </w:r>
      <w:r w:rsidRPr="00CE5A32">
        <w:tab/>
        <w:t>Správa elektrotechniky a energetiky</w:t>
      </w:r>
    </w:p>
    <w:p w14:paraId="584364EC" w14:textId="77777777" w:rsidR="005B1019" w:rsidRDefault="005B1019" w:rsidP="005B1019">
      <w:pPr>
        <w:spacing w:after="60"/>
      </w:pPr>
      <w:r w:rsidRPr="00037A14">
        <w:t>SO</w:t>
      </w:r>
      <w:r w:rsidRPr="00037A14">
        <w:tab/>
      </w:r>
      <w:r w:rsidRPr="00037A14">
        <w:tab/>
        <w:t>stavební objekt</w:t>
      </w:r>
    </w:p>
    <w:p w14:paraId="2C839671" w14:textId="77777777" w:rsidR="00C25D1B" w:rsidRPr="00037A14" w:rsidRDefault="00C25D1B" w:rsidP="005B1019">
      <w:pPr>
        <w:spacing w:after="60"/>
      </w:pPr>
      <w:bookmarkStart w:id="5" w:name="_Hlk31383411"/>
      <w:r>
        <w:t>s. o.</w:t>
      </w:r>
      <w:r>
        <w:tab/>
      </w:r>
      <w:r>
        <w:tab/>
        <w:t>státní organizace</w:t>
      </w:r>
    </w:p>
    <w:bookmarkEnd w:id="5"/>
    <w:p w14:paraId="4F2F2552" w14:textId="77777777" w:rsidR="005B1019" w:rsidRPr="00037A14" w:rsidRDefault="00516A40" w:rsidP="005B1019">
      <w:pPr>
        <w:spacing w:after="60"/>
      </w:pPr>
      <w:r>
        <w:t>spis. zn.</w:t>
      </w:r>
      <w:r>
        <w:tab/>
      </w:r>
      <w:r w:rsidR="00C25D1B">
        <w:tab/>
      </w:r>
      <w:r w:rsidR="005B1019" w:rsidRPr="00037A14">
        <w:t>spisová značka</w:t>
      </w:r>
    </w:p>
    <w:p w14:paraId="5EB7A470" w14:textId="77777777" w:rsidR="005B1019" w:rsidRPr="00CE5A32" w:rsidRDefault="005B1019" w:rsidP="005B1019">
      <w:pPr>
        <w:spacing w:after="60"/>
      </w:pPr>
      <w:r w:rsidRPr="00CE5A32">
        <w:t>s.r.o.</w:t>
      </w:r>
      <w:r w:rsidRPr="00CE5A32">
        <w:tab/>
      </w:r>
      <w:r w:rsidRPr="00CE5A32">
        <w:tab/>
        <w:t>společnost s ručením omezeným</w:t>
      </w:r>
    </w:p>
    <w:p w14:paraId="462C3ADF" w14:textId="77777777" w:rsidR="005B1019" w:rsidRDefault="005B1019" w:rsidP="005B1019">
      <w:pPr>
        <w:spacing w:after="60"/>
        <w:rPr>
          <w:highlight w:val="yellow"/>
        </w:rPr>
      </w:pPr>
      <w:r>
        <w:t>SSZT</w:t>
      </w:r>
      <w:r>
        <w:tab/>
      </w:r>
      <w:r>
        <w:tab/>
      </w:r>
      <w:r w:rsidRPr="00DA07B9">
        <w:t>Správa sdělovací a zabezpečovací techniky</w:t>
      </w:r>
    </w:p>
    <w:p w14:paraId="29DB6337" w14:textId="77777777" w:rsidR="005B1019" w:rsidRPr="00037A14" w:rsidRDefault="005B1019" w:rsidP="005B1019">
      <w:pPr>
        <w:spacing w:after="60"/>
      </w:pPr>
      <w:r w:rsidRPr="00037A14">
        <w:t>STL</w:t>
      </w:r>
      <w:r w:rsidRPr="00037A14">
        <w:tab/>
      </w:r>
      <w:r w:rsidRPr="00037A14">
        <w:tab/>
        <w:t>středotlaký</w:t>
      </w:r>
    </w:p>
    <w:p w14:paraId="607A0587" w14:textId="77777777" w:rsidR="005B1019" w:rsidRPr="00037A14" w:rsidRDefault="005B1019" w:rsidP="005B1019">
      <w:pPr>
        <w:spacing w:after="60"/>
      </w:pPr>
      <w:r w:rsidRPr="00037A14">
        <w:t>st. hr.</w:t>
      </w:r>
      <w:r w:rsidRPr="00037A14">
        <w:tab/>
      </w:r>
      <w:r w:rsidRPr="00037A14">
        <w:tab/>
        <w:t>státní hranice</w:t>
      </w:r>
    </w:p>
    <w:p w14:paraId="4432EFFF" w14:textId="77777777" w:rsidR="005B1019" w:rsidRPr="00CE5A32" w:rsidRDefault="005B1019" w:rsidP="00C25D1B">
      <w:pPr>
        <w:spacing w:after="60"/>
        <w:ind w:left="1440" w:hanging="1440"/>
      </w:pPr>
      <w:bookmarkStart w:id="6" w:name="_Hlk31383341"/>
      <w:bookmarkStart w:id="7" w:name="_Hlk31383396"/>
      <w:r w:rsidRPr="00CE5A32">
        <w:t xml:space="preserve">SŽDC, </w:t>
      </w:r>
      <w:proofErr w:type="spellStart"/>
      <w:r w:rsidRPr="00CE5A32">
        <w:t>s.o</w:t>
      </w:r>
      <w:proofErr w:type="spellEnd"/>
      <w:r w:rsidRPr="00CE5A32">
        <w:t>.</w:t>
      </w:r>
      <w:r w:rsidRPr="00CE5A32">
        <w:tab/>
        <w:t>Správa železni</w:t>
      </w:r>
      <w:r w:rsidR="00C25D1B">
        <w:t>c</w:t>
      </w:r>
      <w:r w:rsidRPr="00CE5A32">
        <w:t>, státní organizace</w:t>
      </w:r>
      <w:r w:rsidR="00C25D1B">
        <w:t xml:space="preserve"> (zkratka používaná do 31.12.2019, je použito u starších názvů předpisů, původní název Správa železniční dopravní cesty)</w:t>
      </w:r>
      <w:bookmarkEnd w:id="6"/>
    </w:p>
    <w:bookmarkEnd w:id="7"/>
    <w:p w14:paraId="712DEF50" w14:textId="77777777" w:rsidR="005B1019" w:rsidRPr="00037A14" w:rsidRDefault="005B1019" w:rsidP="005B1019">
      <w:pPr>
        <w:spacing w:after="60"/>
      </w:pPr>
      <w:r w:rsidRPr="00037A14">
        <w:t>TKP</w:t>
      </w:r>
      <w:r w:rsidRPr="00037A14">
        <w:tab/>
      </w:r>
      <w:r w:rsidRPr="00037A14">
        <w:tab/>
        <w:t>technické kvalitativní podmínky</w:t>
      </w:r>
    </w:p>
    <w:p w14:paraId="0A42BC90" w14:textId="77777777" w:rsidR="005B1019" w:rsidRPr="00CE5A32" w:rsidRDefault="005B1019" w:rsidP="005B1019">
      <w:pPr>
        <w:spacing w:after="60"/>
      </w:pPr>
      <w:r w:rsidRPr="00CE5A32">
        <w:t>TÚ</w:t>
      </w:r>
      <w:r w:rsidRPr="00CE5A32">
        <w:tab/>
      </w:r>
      <w:r w:rsidRPr="00CE5A32">
        <w:tab/>
        <w:t>traťový úsek</w:t>
      </w:r>
    </w:p>
    <w:p w14:paraId="3D489463" w14:textId="77777777" w:rsidR="005B1019" w:rsidRPr="00CE5A32" w:rsidRDefault="005B1019" w:rsidP="005B1019">
      <w:pPr>
        <w:spacing w:after="60"/>
      </w:pPr>
      <w:r w:rsidRPr="00CE5A32">
        <w:t>TV</w:t>
      </w:r>
      <w:r w:rsidRPr="00CE5A32">
        <w:tab/>
      </w:r>
      <w:r w:rsidRPr="00CE5A32">
        <w:tab/>
        <w:t>trakční vedení</w:t>
      </w:r>
    </w:p>
    <w:p w14:paraId="24717D06" w14:textId="77777777" w:rsidR="005B1019" w:rsidRPr="00CE5A32" w:rsidRDefault="005B1019" w:rsidP="005B1019">
      <w:pPr>
        <w:spacing w:after="60"/>
      </w:pPr>
      <w:r w:rsidRPr="00CE5A32">
        <w:t>ÚMVŽST</w:t>
      </w:r>
      <w:r w:rsidRPr="00CE5A32">
        <w:tab/>
        <w:t>Úprava majetkových vztahů v železničních stanicích</w:t>
      </w:r>
    </w:p>
    <w:p w14:paraId="30D6079A" w14:textId="77777777" w:rsidR="005B1019" w:rsidRPr="00037A14" w:rsidRDefault="005B1019" w:rsidP="005B1019">
      <w:pPr>
        <w:spacing w:after="60"/>
      </w:pPr>
      <w:proofErr w:type="spellStart"/>
      <w:r w:rsidRPr="00037A14">
        <w:t>ust</w:t>
      </w:r>
      <w:proofErr w:type="spellEnd"/>
      <w:r w:rsidRPr="00037A14">
        <w:t>.</w:t>
      </w:r>
      <w:r w:rsidRPr="00037A14">
        <w:tab/>
      </w:r>
      <w:r w:rsidRPr="00037A14">
        <w:tab/>
        <w:t>Ustanovení</w:t>
      </w:r>
    </w:p>
    <w:p w14:paraId="1DEE702C" w14:textId="77777777" w:rsidR="005B1019" w:rsidRPr="00037A14" w:rsidRDefault="005B1019" w:rsidP="005B1019">
      <w:pPr>
        <w:spacing w:after="60"/>
      </w:pPr>
      <w:r w:rsidRPr="00037A14">
        <w:t>vč.</w:t>
      </w:r>
      <w:r w:rsidRPr="00037A14">
        <w:tab/>
      </w:r>
      <w:r w:rsidRPr="00037A14">
        <w:tab/>
        <w:t>včetně</w:t>
      </w:r>
    </w:p>
    <w:p w14:paraId="5F51F790" w14:textId="77777777" w:rsidR="005B1019" w:rsidRDefault="005B1019" w:rsidP="005B1019">
      <w:pPr>
        <w:spacing w:after="60"/>
      </w:pPr>
      <w:r>
        <w:t>VN</w:t>
      </w:r>
      <w:r>
        <w:tab/>
      </w:r>
      <w:r>
        <w:tab/>
        <w:t>vysoké napětí</w:t>
      </w:r>
    </w:p>
    <w:p w14:paraId="66933643" w14:textId="77777777" w:rsidR="005B1019" w:rsidRDefault="005B1019" w:rsidP="005B1019">
      <w:pPr>
        <w:spacing w:after="60"/>
      </w:pPr>
      <w:proofErr w:type="spellStart"/>
      <w:r w:rsidRPr="00CE5A32">
        <w:t>vyhl</w:t>
      </w:r>
      <w:proofErr w:type="spellEnd"/>
      <w:r w:rsidRPr="00CE5A32">
        <w:t>.</w:t>
      </w:r>
      <w:r w:rsidRPr="00CE5A32">
        <w:tab/>
      </w:r>
      <w:r w:rsidRPr="00CE5A32">
        <w:tab/>
        <w:t>vyhláška</w:t>
      </w:r>
    </w:p>
    <w:p w14:paraId="38959835" w14:textId="77777777" w:rsidR="005B1019" w:rsidRDefault="005B1019" w:rsidP="005B1019">
      <w:pPr>
        <w:spacing w:after="60"/>
      </w:pPr>
      <w:r>
        <w:t>zák.</w:t>
      </w:r>
      <w:r>
        <w:tab/>
      </w:r>
      <w:r>
        <w:tab/>
        <w:t>zákon</w:t>
      </w:r>
    </w:p>
    <w:p w14:paraId="5DFD0A5C" w14:textId="77777777" w:rsidR="005B1019" w:rsidRDefault="005B1019" w:rsidP="005B1019">
      <w:pPr>
        <w:spacing w:after="60"/>
      </w:pPr>
      <w:r>
        <w:t>ZPF</w:t>
      </w:r>
      <w:r>
        <w:tab/>
      </w:r>
      <w:r>
        <w:tab/>
        <w:t>zemědělský půdní fond</w:t>
      </w:r>
    </w:p>
    <w:p w14:paraId="4F8354D8" w14:textId="77777777" w:rsidR="005B1019" w:rsidRDefault="005B1019" w:rsidP="005B1019">
      <w:pPr>
        <w:jc w:val="both"/>
      </w:pPr>
      <w:proofErr w:type="spellStart"/>
      <w:r>
        <w:t>ž</w:t>
      </w:r>
      <w:r w:rsidRPr="00A97A66">
        <w:t>st</w:t>
      </w:r>
      <w:proofErr w:type="spellEnd"/>
      <w:r>
        <w:t>.</w:t>
      </w:r>
      <w:r w:rsidRPr="00A97A66">
        <w:tab/>
      </w:r>
      <w:r>
        <w:tab/>
      </w:r>
      <w:r w:rsidRPr="00A97A66">
        <w:t>železniční stanice</w:t>
      </w:r>
    </w:p>
    <w:p w14:paraId="7C5AD21C" w14:textId="77777777" w:rsidR="005B1019" w:rsidRPr="005974BE" w:rsidRDefault="005B1019" w:rsidP="000F291C">
      <w:pPr>
        <w:jc w:val="both"/>
        <w:rPr>
          <w:b/>
          <w:color w:val="FF0000"/>
          <w:sz w:val="24"/>
          <w:u w:val="single"/>
        </w:rPr>
      </w:pPr>
    </w:p>
    <w:p w14:paraId="433B6EBD" w14:textId="77777777" w:rsidR="00C166FE" w:rsidRPr="005974BE" w:rsidRDefault="00C166FE" w:rsidP="000F291C">
      <w:pPr>
        <w:jc w:val="both"/>
        <w:rPr>
          <w:color w:val="FF0000"/>
          <w:sz w:val="24"/>
        </w:rPr>
      </w:pPr>
    </w:p>
    <w:p w14:paraId="5A141828" w14:textId="77777777" w:rsidR="00C0109C" w:rsidRPr="005974BE" w:rsidRDefault="00C0109C" w:rsidP="005B1019">
      <w:pPr>
        <w:pStyle w:val="Nadpis1"/>
      </w:pPr>
      <w:bookmarkStart w:id="8" w:name="_Toc64357798"/>
      <w:r w:rsidRPr="005974BE">
        <w:lastRenderedPageBreak/>
        <w:t>1.0  ÚVOD</w:t>
      </w:r>
      <w:bookmarkEnd w:id="8"/>
      <w:r w:rsidRPr="005974BE">
        <w:t xml:space="preserve"> </w:t>
      </w:r>
    </w:p>
    <w:p w14:paraId="4FEFAC05" w14:textId="77777777" w:rsidR="00EF2635" w:rsidRDefault="003A240A" w:rsidP="006C30CE">
      <w:pPr>
        <w:rPr>
          <w:szCs w:val="24"/>
        </w:rPr>
      </w:pPr>
      <w:r w:rsidRPr="006F1626">
        <w:t>Projektová dokumentace „</w:t>
      </w:r>
      <w:r w:rsidR="00EF2635" w:rsidRPr="00EF2635">
        <w:t>SO 11-02 Oleško, úprava trakčního vedení a ZOK</w:t>
      </w:r>
      <w:r w:rsidRPr="006F1626">
        <w:t xml:space="preserve">“ </w:t>
      </w:r>
      <w:r w:rsidR="006F1626" w:rsidRPr="006F1626">
        <w:t>řeší úpravu trakčního vedení</w:t>
      </w:r>
      <w:r w:rsidR="00EF2635">
        <w:t xml:space="preserve"> a závěsného optického kabelu (ZOK)</w:t>
      </w:r>
      <w:r w:rsidR="006F1626" w:rsidRPr="006F1626">
        <w:t xml:space="preserve"> pro uvolnění staveniště při výstavbě nové návěstní lávky, kde bude umístěno nové zařízení pro měření přítlaku sběračů, monitoring obložení ližin a pro automatické čtení označení vozidel</w:t>
      </w:r>
      <w:r w:rsidR="00310C85">
        <w:t xml:space="preserve">, </w:t>
      </w:r>
      <w:r w:rsidRPr="006F1626">
        <w:t xml:space="preserve">v rámci </w:t>
      </w:r>
      <w:r w:rsidRPr="006F1626">
        <w:rPr>
          <w:szCs w:val="24"/>
        </w:rPr>
        <w:t xml:space="preserve">stavby " </w:t>
      </w:r>
      <w:r w:rsidR="006F1626" w:rsidRPr="006F1626">
        <w:rPr>
          <w:rFonts w:ascii="Arial" w:hAnsi="Arial"/>
          <w:b/>
          <w:szCs w:val="22"/>
        </w:rPr>
        <w:t xml:space="preserve">Zařízení pro monitoring sběračů elektrických hnacích vozidel </w:t>
      </w:r>
      <w:r w:rsidR="003C6195" w:rsidRPr="006F1626">
        <w:rPr>
          <w:rFonts w:ascii="Arial" w:hAnsi="Arial"/>
          <w:b/>
          <w:szCs w:val="22"/>
        </w:rPr>
        <w:t xml:space="preserve"> </w:t>
      </w:r>
      <w:r w:rsidR="00203A2E" w:rsidRPr="006F1626">
        <w:rPr>
          <w:szCs w:val="24"/>
        </w:rPr>
        <w:t xml:space="preserve">". </w:t>
      </w:r>
    </w:p>
    <w:p w14:paraId="38A70E77" w14:textId="77777777" w:rsidR="00310C85" w:rsidRPr="008A46E3" w:rsidRDefault="00310C85" w:rsidP="006C30CE">
      <w:pPr>
        <w:rPr>
          <w:szCs w:val="24"/>
        </w:rPr>
      </w:pPr>
      <w:r>
        <w:rPr>
          <w:szCs w:val="22"/>
        </w:rPr>
        <w:t xml:space="preserve">Obsahem stavebního objektu SO </w:t>
      </w:r>
      <w:r w:rsidR="00EF2635">
        <w:rPr>
          <w:szCs w:val="22"/>
        </w:rPr>
        <w:t>11</w:t>
      </w:r>
      <w:r>
        <w:rPr>
          <w:szCs w:val="22"/>
        </w:rPr>
        <w:t>-02 je úprava zesilovacího vedení</w:t>
      </w:r>
      <w:r w:rsidR="00EF2635">
        <w:rPr>
          <w:szCs w:val="22"/>
        </w:rPr>
        <w:t xml:space="preserve"> a ZOK</w:t>
      </w:r>
      <w:r>
        <w:rPr>
          <w:szCs w:val="22"/>
        </w:rPr>
        <w:t>.</w:t>
      </w:r>
    </w:p>
    <w:p w14:paraId="7BE2AC1D" w14:textId="77777777" w:rsidR="00EF2635" w:rsidRDefault="00EF2635" w:rsidP="006C30CE">
      <w:pPr>
        <w:rPr>
          <w:b/>
          <w:bCs/>
          <w:i/>
          <w:iCs/>
        </w:rPr>
      </w:pPr>
      <w:r w:rsidRPr="00EF2635">
        <w:t xml:space="preserve">Trakční vedení a jeho části jsou v majetku Správy železnic, státní organizace (dále SŽ </w:t>
      </w:r>
      <w:proofErr w:type="spellStart"/>
      <w:r w:rsidRPr="00EF2635">
        <w:t>s.o</w:t>
      </w:r>
      <w:proofErr w:type="spellEnd"/>
      <w:r w:rsidRPr="00EF2635">
        <w:t xml:space="preserve">.). Závěsný optický kabel (ZOK) a jeho části jsou v majetku ČD-Telematika </w:t>
      </w:r>
      <w:proofErr w:type="spellStart"/>
      <w:r w:rsidRPr="00EF2635">
        <w:t>a.s</w:t>
      </w:r>
      <w:proofErr w:type="spellEnd"/>
      <w:r w:rsidRPr="00EF2635">
        <w:t>, Pernerova 2819/2a, 130 00 Praha3</w:t>
      </w:r>
    </w:p>
    <w:p w14:paraId="41F1E047" w14:textId="491D2A1D" w:rsidR="006B1E8C" w:rsidRPr="004920A0" w:rsidRDefault="005B1019" w:rsidP="005B1019">
      <w:pPr>
        <w:pStyle w:val="Nadpis2"/>
      </w:pPr>
      <w:bookmarkStart w:id="9" w:name="_Toc64357799"/>
      <w:r>
        <w:t xml:space="preserve">1.1 </w:t>
      </w:r>
      <w:r w:rsidR="006C30CE">
        <w:t>D</w:t>
      </w:r>
      <w:r w:rsidR="006C30CE" w:rsidRPr="004920A0">
        <w:t>otčené parcely</w:t>
      </w:r>
      <w:bookmarkEnd w:id="9"/>
    </w:p>
    <w:p w14:paraId="7735D47D" w14:textId="77777777" w:rsidR="005D1DCC" w:rsidRPr="004920A0" w:rsidRDefault="005D1DCC" w:rsidP="005D1DCC">
      <w:pPr>
        <w:ind w:left="495"/>
        <w:rPr>
          <w:b/>
          <w:sz w:val="28"/>
        </w:rPr>
      </w:pPr>
    </w:p>
    <w:p w14:paraId="6725B14D" w14:textId="77777777" w:rsidR="006F1626" w:rsidRPr="00547E6E" w:rsidRDefault="006F1626" w:rsidP="006F1626">
      <w:pPr>
        <w:jc w:val="both"/>
        <w:rPr>
          <w:sz w:val="24"/>
        </w:rPr>
      </w:pPr>
      <w:r w:rsidRPr="00547E6E">
        <w:rPr>
          <w:sz w:val="24"/>
        </w:rPr>
        <w:t>Realizací „</w:t>
      </w:r>
      <w:r w:rsidR="00EF2635" w:rsidRPr="00EF2635">
        <w:rPr>
          <w:sz w:val="24"/>
        </w:rPr>
        <w:t>SO 11-02 Oleško, úprava trakčního vedení a ZOK</w:t>
      </w:r>
      <w:r w:rsidRPr="00547E6E">
        <w:rPr>
          <w:sz w:val="24"/>
        </w:rPr>
        <w:t>“ nebudou dotčeny žádné parcely, jedná se o montážní práce na stávajícím zařízení.</w:t>
      </w:r>
    </w:p>
    <w:p w14:paraId="2C0FB469" w14:textId="77777777" w:rsidR="00DA2799" w:rsidRPr="003C6195" w:rsidRDefault="00DA2799" w:rsidP="00DA2799">
      <w:pPr>
        <w:ind w:left="1080"/>
        <w:jc w:val="both"/>
        <w:rPr>
          <w:color w:val="FF0000"/>
          <w:sz w:val="24"/>
        </w:rPr>
      </w:pPr>
    </w:p>
    <w:p w14:paraId="7188E706" w14:textId="77777777" w:rsidR="002A3C4F" w:rsidRPr="004920A0" w:rsidRDefault="00ED0317" w:rsidP="002A3C4F">
      <w:pPr>
        <w:spacing w:before="120"/>
        <w:rPr>
          <w:sz w:val="24"/>
          <w:szCs w:val="24"/>
        </w:rPr>
      </w:pPr>
      <w:bookmarkStart w:id="10" w:name="_Toc64357800"/>
      <w:r w:rsidRPr="005B1019">
        <w:rPr>
          <w:rStyle w:val="Nadpis1Char"/>
        </w:rPr>
        <w:t>2.0  POUŽITÉ PODKLADY</w:t>
      </w:r>
      <w:bookmarkEnd w:id="10"/>
      <w:r w:rsidRPr="005B1019">
        <w:rPr>
          <w:rStyle w:val="Nadpis1Char"/>
        </w:rPr>
        <w:t xml:space="preserve"> </w:t>
      </w:r>
      <w:r w:rsidRPr="005B1019">
        <w:rPr>
          <w:rStyle w:val="Nadpis1Char"/>
        </w:rPr>
        <w:br/>
      </w:r>
      <w:r w:rsidRPr="004920A0">
        <w:rPr>
          <w:b/>
          <w:sz w:val="28"/>
        </w:rPr>
        <w:br/>
      </w:r>
      <w:r w:rsidR="002A3C4F" w:rsidRPr="004920A0">
        <w:rPr>
          <w:sz w:val="24"/>
          <w:szCs w:val="24"/>
        </w:rPr>
        <w:t xml:space="preserve">Situace zaměřeného stávajícího stavu trati </w:t>
      </w:r>
      <w:r w:rsidR="001F198C" w:rsidRPr="003A63C1">
        <w:rPr>
          <w:sz w:val="24"/>
          <w:szCs w:val="24"/>
        </w:rPr>
        <w:t>včetně stávajících inženýrských sítí</w:t>
      </w:r>
      <w:r w:rsidR="001F198C">
        <w:rPr>
          <w:sz w:val="24"/>
          <w:szCs w:val="24"/>
        </w:rPr>
        <w:t>.</w:t>
      </w:r>
    </w:p>
    <w:p w14:paraId="2C13CAF1" w14:textId="77777777" w:rsidR="002A3C4F" w:rsidRPr="004920A0" w:rsidRDefault="002A3C4F" w:rsidP="002A3C4F">
      <w:pPr>
        <w:rPr>
          <w:sz w:val="24"/>
          <w:szCs w:val="24"/>
        </w:rPr>
      </w:pPr>
      <w:r w:rsidRPr="004920A0">
        <w:rPr>
          <w:sz w:val="24"/>
          <w:szCs w:val="24"/>
        </w:rPr>
        <w:t>Výsledky zjištění na místě provedené zpracovatelem této části PD.</w:t>
      </w:r>
    </w:p>
    <w:p w14:paraId="0E5D3979" w14:textId="77777777" w:rsidR="002A3C4F" w:rsidRPr="004920A0" w:rsidRDefault="002A3C4F" w:rsidP="002A3C4F">
      <w:pPr>
        <w:rPr>
          <w:sz w:val="24"/>
          <w:szCs w:val="24"/>
        </w:rPr>
      </w:pPr>
      <w:r w:rsidRPr="004920A0">
        <w:rPr>
          <w:sz w:val="24"/>
          <w:szCs w:val="24"/>
        </w:rPr>
        <w:t xml:space="preserve">Závěry z jednání, konaného v průběhu zpracování projektové dokumentace. </w:t>
      </w:r>
    </w:p>
    <w:p w14:paraId="29729A18" w14:textId="77777777" w:rsidR="004920A0" w:rsidRDefault="004920A0" w:rsidP="003C6195">
      <w:pPr>
        <w:keepNext/>
        <w:numPr>
          <w:ilvl w:val="1"/>
          <w:numId w:val="0"/>
        </w:numPr>
        <w:tabs>
          <w:tab w:val="num" w:pos="4971"/>
        </w:tabs>
        <w:spacing w:before="60" w:after="120"/>
        <w:ind w:left="567" w:hanging="576"/>
        <w:outlineLvl w:val="1"/>
        <w:rPr>
          <w:b/>
          <w:sz w:val="20"/>
          <w:lang w:eastAsia="x-none"/>
        </w:rPr>
      </w:pPr>
      <w:bookmarkStart w:id="11" w:name="_Toc499544123"/>
    </w:p>
    <w:p w14:paraId="2C8E5AF8" w14:textId="77777777" w:rsidR="003C6195" w:rsidRPr="00A00447" w:rsidRDefault="005B1019" w:rsidP="005B1019">
      <w:pPr>
        <w:pStyle w:val="Nadpis2"/>
      </w:pPr>
      <w:bookmarkStart w:id="12" w:name="_Toc64357801"/>
      <w:r>
        <w:t xml:space="preserve">2.1 </w:t>
      </w:r>
      <w:r w:rsidR="003C6195" w:rsidRPr="00A00447">
        <w:t>Normy</w:t>
      </w:r>
      <w:bookmarkEnd w:id="11"/>
      <w:r w:rsidR="003C6195" w:rsidRPr="00A00447">
        <w:t xml:space="preserve"> a předpisy pro TV</w:t>
      </w:r>
      <w:bookmarkEnd w:id="12"/>
    </w:p>
    <w:p w14:paraId="6C44A42C" w14:textId="77777777" w:rsidR="003C6195" w:rsidRPr="00A00447" w:rsidRDefault="003C6195" w:rsidP="003C6195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 w:rsidRPr="00A00447">
        <w:rPr>
          <w:sz w:val="20"/>
        </w:rPr>
        <w:t xml:space="preserve">ČSN 34 1500 </w:t>
      </w:r>
      <w:proofErr w:type="spellStart"/>
      <w:r w:rsidRPr="00A00447">
        <w:rPr>
          <w:sz w:val="20"/>
        </w:rPr>
        <w:t>ed</w:t>
      </w:r>
      <w:proofErr w:type="spellEnd"/>
      <w:r w:rsidRPr="00A00447">
        <w:rPr>
          <w:sz w:val="20"/>
        </w:rPr>
        <w:t>. 2 Drážní zařízení – Pevná trakční zařízení – Předpisy pro elektrická trakční zařízení</w:t>
      </w:r>
    </w:p>
    <w:p w14:paraId="205B2226" w14:textId="77777777" w:rsidR="003C6195" w:rsidRPr="00A00447" w:rsidRDefault="003C6195" w:rsidP="003C6195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 w:rsidRPr="00A00447">
        <w:rPr>
          <w:sz w:val="20"/>
        </w:rPr>
        <w:t xml:space="preserve">ČSN 34 1530 </w:t>
      </w:r>
      <w:proofErr w:type="spellStart"/>
      <w:r w:rsidRPr="00A00447">
        <w:rPr>
          <w:sz w:val="20"/>
        </w:rPr>
        <w:t>ed</w:t>
      </w:r>
      <w:proofErr w:type="spellEnd"/>
      <w:r w:rsidRPr="00A00447">
        <w:rPr>
          <w:sz w:val="20"/>
        </w:rPr>
        <w:t>. 2 Drážní zařízení – Elektrická trakční vedení železničních drah celostátních, regionálních a vleček</w:t>
      </w:r>
    </w:p>
    <w:p w14:paraId="6339D083" w14:textId="77777777" w:rsidR="003C6195" w:rsidRPr="00A00447" w:rsidRDefault="003C6195" w:rsidP="003C6195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 w:rsidRPr="00A00447">
        <w:rPr>
          <w:sz w:val="20"/>
        </w:rPr>
        <w:t>TNŽ 34 3109 Bezpečnostní předpisy pro činnost na trakčním vedení a v jeho blízkosti na železničních dráhách celostátních, regionálních a vlečkách</w:t>
      </w:r>
    </w:p>
    <w:p w14:paraId="3C012115" w14:textId="77777777" w:rsidR="003C6195" w:rsidRPr="00A00447" w:rsidRDefault="003C6195" w:rsidP="003C6195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 w:rsidRPr="00A00447">
        <w:rPr>
          <w:sz w:val="20"/>
        </w:rPr>
        <w:t>ČSN 34 5145 ed.2 Názvosloví pro elektrická trakční zařízení</w:t>
      </w:r>
    </w:p>
    <w:p w14:paraId="125F0743" w14:textId="77777777" w:rsidR="003C6195" w:rsidRPr="00A00447" w:rsidRDefault="003C6195" w:rsidP="003C6195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 w:rsidRPr="00A00447">
        <w:rPr>
          <w:sz w:val="20"/>
        </w:rPr>
        <w:t>ČSN 37 5199 Označování a bezpečnostní sdělení na trakčních vedeních celostátních drah a vleček</w:t>
      </w:r>
    </w:p>
    <w:p w14:paraId="62A646A4" w14:textId="77777777" w:rsidR="003C6195" w:rsidRPr="00A00447" w:rsidRDefault="003C6195" w:rsidP="003C6195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 w:rsidRPr="00A00447">
        <w:rPr>
          <w:sz w:val="20"/>
        </w:rPr>
        <w:t>ČSN 73 6223 Ochrany proti nebezpečnému dotyku s živými částmi trakčního vedení a proti účinkům výfukových plynů na objektech nad kolejemi železničních drah</w:t>
      </w:r>
    </w:p>
    <w:p w14:paraId="1FF0EF5A" w14:textId="77777777" w:rsidR="003C6195" w:rsidRPr="00A00447" w:rsidRDefault="003C6195" w:rsidP="003C6195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 w:rsidRPr="00A00447">
        <w:rPr>
          <w:sz w:val="20"/>
        </w:rPr>
        <w:t>ČSN EN 13 670 Provádění betonových konstrukcí</w:t>
      </w:r>
    </w:p>
    <w:p w14:paraId="791B0724" w14:textId="77777777" w:rsidR="003C6195" w:rsidRPr="00A00447" w:rsidRDefault="003C6195" w:rsidP="003C6195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 w:rsidRPr="00A00447">
        <w:rPr>
          <w:sz w:val="20"/>
        </w:rPr>
        <w:t xml:space="preserve">ČSN EN 50 110-1 </w:t>
      </w:r>
      <w:proofErr w:type="spellStart"/>
      <w:r w:rsidRPr="00A00447">
        <w:rPr>
          <w:sz w:val="20"/>
        </w:rPr>
        <w:t>ed</w:t>
      </w:r>
      <w:proofErr w:type="spellEnd"/>
      <w:r w:rsidRPr="00A00447">
        <w:rPr>
          <w:sz w:val="20"/>
        </w:rPr>
        <w:t>. 3 Obsluha a práce na elektrických zařízeních</w:t>
      </w:r>
    </w:p>
    <w:p w14:paraId="1CEDD9CE" w14:textId="77777777" w:rsidR="003C6195" w:rsidRPr="00A00447" w:rsidRDefault="003C6195" w:rsidP="003C6195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 w:rsidRPr="00A00447">
        <w:rPr>
          <w:sz w:val="20"/>
        </w:rPr>
        <w:t xml:space="preserve">ČSN EN 50 110-2 </w:t>
      </w:r>
      <w:proofErr w:type="spellStart"/>
      <w:r w:rsidRPr="00A00447">
        <w:rPr>
          <w:sz w:val="20"/>
        </w:rPr>
        <w:t>ed</w:t>
      </w:r>
      <w:proofErr w:type="spellEnd"/>
      <w:r w:rsidRPr="00A00447">
        <w:rPr>
          <w:sz w:val="20"/>
        </w:rPr>
        <w:t>. 2 Obsluha a práce na elektrických zařízeních - Část 2: Národní dodatky</w:t>
      </w:r>
    </w:p>
    <w:p w14:paraId="6BC972B3" w14:textId="77777777" w:rsidR="003C6195" w:rsidRPr="00A00447" w:rsidRDefault="003C6195" w:rsidP="003C6195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 w:rsidRPr="00A00447">
        <w:rPr>
          <w:sz w:val="20"/>
        </w:rPr>
        <w:t>ČSN EN 50119 ed.2 Drážní zařízení – Pevná trakční zařízení – Trolejová vedení pro elektrickou trakci</w:t>
      </w:r>
    </w:p>
    <w:p w14:paraId="2A422614" w14:textId="77777777" w:rsidR="003C6195" w:rsidRPr="00A00447" w:rsidRDefault="003C6195" w:rsidP="003C6195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 w:rsidRPr="00A00447">
        <w:rPr>
          <w:sz w:val="20"/>
        </w:rPr>
        <w:t xml:space="preserve">ČSN EN 50122-1 </w:t>
      </w:r>
      <w:proofErr w:type="spellStart"/>
      <w:r w:rsidRPr="00A00447">
        <w:rPr>
          <w:sz w:val="20"/>
        </w:rPr>
        <w:t>ed</w:t>
      </w:r>
      <w:proofErr w:type="spellEnd"/>
      <w:r w:rsidRPr="00A00447">
        <w:rPr>
          <w:sz w:val="20"/>
        </w:rPr>
        <w:t>. 2 Drážní zařízení - Pevná trakční zařízení - Elektrická bezpečnost, uzemňování a zpětný obvod - Část 1: Ochranná opatření proti úrazu elektrickým proudem</w:t>
      </w:r>
    </w:p>
    <w:p w14:paraId="46BB9A38" w14:textId="77777777" w:rsidR="003C6195" w:rsidRPr="00A00447" w:rsidRDefault="003C6195" w:rsidP="003C6195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 w:rsidRPr="00A00447">
        <w:rPr>
          <w:sz w:val="20"/>
        </w:rPr>
        <w:t xml:space="preserve">ČSN EN 50 122-2 </w:t>
      </w:r>
      <w:proofErr w:type="spellStart"/>
      <w:r w:rsidRPr="00A00447">
        <w:rPr>
          <w:sz w:val="20"/>
        </w:rPr>
        <w:t>ed</w:t>
      </w:r>
      <w:proofErr w:type="spellEnd"/>
      <w:r w:rsidRPr="00A00447">
        <w:rPr>
          <w:sz w:val="20"/>
        </w:rPr>
        <w:t>. 2 Drážní zařízení - Pevná trakční zařízení - Elektrická bezpečnost, uzemnění a zpětný obvod - Část 2: Ochranná opatření proti účinkům bludných proudů DC trakčních soustav</w:t>
      </w:r>
    </w:p>
    <w:p w14:paraId="26181EBA" w14:textId="77777777" w:rsidR="003C6195" w:rsidRPr="00A00447" w:rsidRDefault="003C6195" w:rsidP="003C6195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 w:rsidRPr="00A00447">
        <w:rPr>
          <w:sz w:val="20"/>
        </w:rPr>
        <w:t xml:space="preserve">ČSN EN 50 124-2 Drážní zařízení – Koordinace izolace – Část 2: Přepětí a ochrana před </w:t>
      </w:r>
      <w:r w:rsidRPr="00A00447">
        <w:rPr>
          <w:sz w:val="20"/>
        </w:rPr>
        <w:br/>
        <w:t xml:space="preserve"> přepětím</w:t>
      </w:r>
    </w:p>
    <w:p w14:paraId="065F8AE2" w14:textId="77777777" w:rsidR="003C6195" w:rsidRDefault="003C6195" w:rsidP="003C6195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 w:rsidRPr="00A00447">
        <w:rPr>
          <w:sz w:val="20"/>
        </w:rPr>
        <w:t>ČSN EN 50 125-2 Drážní zařízení - Podmínky prostředí pro zařízení - Část 2: Pevná elektrická zařízení</w:t>
      </w:r>
    </w:p>
    <w:p w14:paraId="1A5FB441" w14:textId="77777777" w:rsidR="00765F10" w:rsidRPr="00765F10" w:rsidRDefault="00765F10" w:rsidP="00765F10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 w:rsidRPr="00EA2FF4">
        <w:rPr>
          <w:sz w:val="20"/>
        </w:rPr>
        <w:t>ČSN EN 50</w:t>
      </w:r>
      <w:r>
        <w:rPr>
          <w:sz w:val="20"/>
        </w:rPr>
        <w:t xml:space="preserve"> </w:t>
      </w:r>
      <w:r w:rsidRPr="00EA2FF4">
        <w:rPr>
          <w:sz w:val="20"/>
        </w:rPr>
        <w:t xml:space="preserve">149 </w:t>
      </w:r>
      <w:proofErr w:type="spellStart"/>
      <w:r w:rsidRPr="00EA2FF4">
        <w:rPr>
          <w:sz w:val="20"/>
        </w:rPr>
        <w:t>ed</w:t>
      </w:r>
      <w:proofErr w:type="spellEnd"/>
      <w:r w:rsidRPr="00EA2FF4">
        <w:rPr>
          <w:sz w:val="20"/>
        </w:rPr>
        <w:t>. 2</w:t>
      </w:r>
      <w:r>
        <w:rPr>
          <w:sz w:val="20"/>
        </w:rPr>
        <w:t xml:space="preserve"> </w:t>
      </w:r>
      <w:r w:rsidRPr="00EA2FF4">
        <w:rPr>
          <w:sz w:val="20"/>
        </w:rPr>
        <w:t>Drážní zařízení - Pevná drážní zařízení - Elektrická trakce - Profilový trolejový vodič z mědi a slitin mědi</w:t>
      </w:r>
    </w:p>
    <w:p w14:paraId="6492E546" w14:textId="77777777" w:rsidR="005B1019" w:rsidRDefault="005B1019" w:rsidP="005B1019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 w:rsidRPr="00AA5604">
        <w:rPr>
          <w:sz w:val="20"/>
        </w:rPr>
        <w:lastRenderedPageBreak/>
        <w:t>ČSN EN 50</w:t>
      </w:r>
      <w:r>
        <w:rPr>
          <w:sz w:val="20"/>
        </w:rPr>
        <w:t xml:space="preserve"> 162 </w:t>
      </w:r>
      <w:r w:rsidRPr="00AA5604">
        <w:rPr>
          <w:sz w:val="20"/>
        </w:rPr>
        <w:t>Ochrana před korozí bludnými proudy ze stejnosměrných proudových soustav</w:t>
      </w:r>
    </w:p>
    <w:p w14:paraId="72728917" w14:textId="77777777" w:rsidR="003C6195" w:rsidRPr="004920A0" w:rsidRDefault="003C6195" w:rsidP="005B1019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 w:rsidRPr="004920A0">
        <w:rPr>
          <w:sz w:val="20"/>
        </w:rPr>
        <w:t xml:space="preserve">ČSN EN 50 163 </w:t>
      </w:r>
      <w:proofErr w:type="spellStart"/>
      <w:r w:rsidRPr="004920A0">
        <w:rPr>
          <w:sz w:val="20"/>
        </w:rPr>
        <w:t>ed</w:t>
      </w:r>
      <w:proofErr w:type="spellEnd"/>
      <w:r w:rsidRPr="004920A0">
        <w:rPr>
          <w:sz w:val="20"/>
        </w:rPr>
        <w:t>. 2 Drážní zařízení – Napájecí napětí trakčních soustav</w:t>
      </w:r>
    </w:p>
    <w:p w14:paraId="2F022F51" w14:textId="77777777" w:rsidR="003C6195" w:rsidRPr="00A00447" w:rsidRDefault="003C6195" w:rsidP="003C6195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 w:rsidRPr="00A00447">
        <w:rPr>
          <w:sz w:val="20"/>
        </w:rPr>
        <w:t xml:space="preserve">ČSN EN 50 317 </w:t>
      </w:r>
      <w:proofErr w:type="spellStart"/>
      <w:r w:rsidRPr="00A00447">
        <w:rPr>
          <w:sz w:val="20"/>
        </w:rPr>
        <w:t>ed</w:t>
      </w:r>
      <w:proofErr w:type="spellEnd"/>
      <w:r w:rsidRPr="00A00447">
        <w:rPr>
          <w:sz w:val="20"/>
        </w:rPr>
        <w:t>. 2 Drážní zařízení - Systémy odběru proudu - Požadavky na měření dynamické interakce mezi pantografovým sběračem a nadzemním trolejovým vedením a ověřování těchto měření</w:t>
      </w:r>
    </w:p>
    <w:p w14:paraId="01DE08ED" w14:textId="77777777" w:rsidR="003C6195" w:rsidRPr="00A00447" w:rsidRDefault="003C6195" w:rsidP="003C6195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 w:rsidRPr="00A00447">
        <w:rPr>
          <w:sz w:val="20"/>
        </w:rPr>
        <w:t xml:space="preserve">ČSN EN 50367 </w:t>
      </w:r>
      <w:proofErr w:type="spellStart"/>
      <w:r w:rsidRPr="00A00447">
        <w:rPr>
          <w:sz w:val="20"/>
        </w:rPr>
        <w:t>ed</w:t>
      </w:r>
      <w:proofErr w:type="spellEnd"/>
      <w:r w:rsidRPr="00A00447">
        <w:rPr>
          <w:sz w:val="20"/>
        </w:rPr>
        <w:t xml:space="preserve">. 2 Drážní zařízení - Systémy sběračů proudu - Technická </w:t>
      </w:r>
      <w:proofErr w:type="spellStart"/>
      <w:r w:rsidRPr="00A00447">
        <w:rPr>
          <w:sz w:val="20"/>
        </w:rPr>
        <w:t>kriteria</w:t>
      </w:r>
      <w:proofErr w:type="spellEnd"/>
      <w:r w:rsidRPr="00A00447">
        <w:rPr>
          <w:sz w:val="20"/>
        </w:rPr>
        <w:t xml:space="preserve"> pro interakci mezi pantografem a nadzemním trolejovým vedením (pro dosažení volného přístupu)</w:t>
      </w:r>
    </w:p>
    <w:p w14:paraId="3E091F0D" w14:textId="77777777" w:rsidR="003C6195" w:rsidRPr="00A00447" w:rsidRDefault="003C6195" w:rsidP="003C6195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 w:rsidRPr="00A00447">
        <w:rPr>
          <w:sz w:val="20"/>
        </w:rPr>
        <w:t>ČSN EN 50388 ed.2 Drážní zařízení - Napájení a drážní vozidla - Technická kritéria pro koordinaci mezi napájením (napájecí stanicí) a drážními vozidly pro dosažení interoperability</w:t>
      </w:r>
    </w:p>
    <w:p w14:paraId="7EF8FCFA" w14:textId="77777777" w:rsidR="003C6195" w:rsidRDefault="003C6195" w:rsidP="003C6195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>
        <w:rPr>
          <w:sz w:val="20"/>
        </w:rPr>
        <w:t xml:space="preserve">SŽDC </w:t>
      </w:r>
      <w:r w:rsidRPr="00A00447">
        <w:rPr>
          <w:sz w:val="20"/>
        </w:rPr>
        <w:t>D1 Dopravní a návěstní předpis</w:t>
      </w:r>
    </w:p>
    <w:p w14:paraId="310E1010" w14:textId="77777777" w:rsidR="003C6195" w:rsidRPr="00422696" w:rsidRDefault="003C6195" w:rsidP="003C6195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 w:rsidRPr="00422696">
        <w:rPr>
          <w:sz w:val="20"/>
        </w:rPr>
        <w:t>SŽDC D7/2 Organizování výlukových činností</w:t>
      </w:r>
    </w:p>
    <w:p w14:paraId="038AF86E" w14:textId="77777777" w:rsidR="003C6195" w:rsidRPr="00422696" w:rsidRDefault="003C6195" w:rsidP="003C6195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 w:rsidRPr="00422696">
        <w:rPr>
          <w:sz w:val="20"/>
        </w:rPr>
        <w:t>SŽDC D17 Předpis pro hlášení a šetření mimořádných událostí</w:t>
      </w:r>
    </w:p>
    <w:p w14:paraId="0569336F" w14:textId="77777777" w:rsidR="003C6195" w:rsidRPr="00422696" w:rsidRDefault="003C6195" w:rsidP="003C6195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 w:rsidRPr="00422696">
        <w:rPr>
          <w:sz w:val="20"/>
        </w:rPr>
        <w:t>SŽDC Bp1  Předpis o bezpečnosti a ochraně zdraví při práci</w:t>
      </w:r>
    </w:p>
    <w:p w14:paraId="2FE6E7E4" w14:textId="77777777" w:rsidR="003C6195" w:rsidRDefault="003C6195" w:rsidP="003C6195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 w:rsidRPr="00422696">
        <w:rPr>
          <w:sz w:val="20"/>
        </w:rPr>
        <w:t xml:space="preserve"> SŽDC Zam1 Předpis o odborné způsobilosti a znalosti osob při provozování dráhy a drážní dopravy </w:t>
      </w:r>
    </w:p>
    <w:p w14:paraId="485AE301" w14:textId="77777777" w:rsidR="005B1019" w:rsidRPr="00422696" w:rsidRDefault="005B1019" w:rsidP="005B1019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 w:rsidRPr="00DB794F">
        <w:rPr>
          <w:sz w:val="20"/>
        </w:rPr>
        <w:t>SŽDC Ob1 díl II Vydávání povolení ke vstupu do míst veřejnosti nepřístupných. Průkaz pro cizí subjekt</w:t>
      </w:r>
    </w:p>
    <w:p w14:paraId="61C37AA6" w14:textId="77777777" w:rsidR="003C6195" w:rsidRDefault="003C6195" w:rsidP="003C6195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 w:rsidRPr="00422696">
        <w:rPr>
          <w:sz w:val="20"/>
        </w:rPr>
        <w:t xml:space="preserve"> SŽDC Ob14 Předpis pro stanovení organizace zabezpečení požární ochrany Správy železniční </w:t>
      </w:r>
      <w:r w:rsidRPr="00422696">
        <w:rPr>
          <w:sz w:val="20"/>
        </w:rPr>
        <w:br/>
        <w:t xml:space="preserve"> dopravní cesty, státní organizace</w:t>
      </w:r>
    </w:p>
    <w:p w14:paraId="2345119E" w14:textId="77777777" w:rsidR="003C6195" w:rsidRPr="00422696" w:rsidRDefault="003C6195" w:rsidP="003C6195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 w:rsidRPr="00422696">
        <w:rPr>
          <w:sz w:val="20"/>
        </w:rPr>
        <w:t xml:space="preserve">SŽDC T7 Rádiový provoz </w:t>
      </w:r>
    </w:p>
    <w:p w14:paraId="2BC18FAD" w14:textId="77777777" w:rsidR="003C6195" w:rsidRPr="00A00447" w:rsidRDefault="003C6195" w:rsidP="003C6195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 w:rsidRPr="00422696">
        <w:rPr>
          <w:sz w:val="20"/>
        </w:rPr>
        <w:t>SŽDC SR 70 Služební rukověť Číselník železničních stanic, dopravně zajímavých a tarifních míst</w:t>
      </w:r>
    </w:p>
    <w:p w14:paraId="3BB198F2" w14:textId="77777777" w:rsidR="003C6195" w:rsidRPr="00A00447" w:rsidRDefault="003C6195" w:rsidP="003C6195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>
        <w:rPr>
          <w:sz w:val="20"/>
        </w:rPr>
        <w:t xml:space="preserve">SŽDC </w:t>
      </w:r>
      <w:r w:rsidRPr="00A00447">
        <w:rPr>
          <w:sz w:val="20"/>
        </w:rPr>
        <w:t>E10 Předpis pro provoz, obsluhu a údržbu TV</w:t>
      </w:r>
    </w:p>
    <w:p w14:paraId="27453F20" w14:textId="77777777" w:rsidR="003C6195" w:rsidRPr="00A00447" w:rsidRDefault="003C6195" w:rsidP="003C6195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>
        <w:rPr>
          <w:sz w:val="20"/>
        </w:rPr>
        <w:t xml:space="preserve">SŽDC </w:t>
      </w:r>
      <w:r w:rsidRPr="00A00447">
        <w:rPr>
          <w:sz w:val="20"/>
        </w:rPr>
        <w:t>E15 Předpis pro měření parametrů TV měřicím vozem</w:t>
      </w:r>
    </w:p>
    <w:p w14:paraId="269385D8" w14:textId="77777777" w:rsidR="003C6195" w:rsidRDefault="003C6195" w:rsidP="003C6195"/>
    <w:p w14:paraId="0482736F" w14:textId="77777777" w:rsidR="00895377" w:rsidRPr="00F0326C" w:rsidRDefault="00C0109C" w:rsidP="005B1019">
      <w:pPr>
        <w:pStyle w:val="Nadpis2"/>
      </w:pPr>
      <w:bookmarkStart w:id="13" w:name="_Toc64357802"/>
      <w:r w:rsidRPr="00F0326C">
        <w:t>2.</w:t>
      </w:r>
      <w:r w:rsidR="004E0E10" w:rsidRPr="00F0326C">
        <w:t>2</w:t>
      </w:r>
      <w:r w:rsidRPr="00F0326C">
        <w:t xml:space="preserve">  Stávající TV</w:t>
      </w:r>
      <w:bookmarkEnd w:id="13"/>
    </w:p>
    <w:p w14:paraId="1B931323" w14:textId="77777777" w:rsidR="00EF2635" w:rsidRDefault="00EF2635" w:rsidP="006C30CE">
      <w:pPr>
        <w:rPr>
          <w:b/>
          <w:bCs/>
        </w:rPr>
      </w:pPr>
      <w:r w:rsidRPr="00EF2635">
        <w:t>Traťový úsek je elektrizován stejnosměrnou proudovou soustavou označenou 2 DC 3kV/IT.</w:t>
      </w:r>
    </w:p>
    <w:p w14:paraId="7451E6D3" w14:textId="77777777" w:rsidR="00EF2635" w:rsidRPr="00EF2635" w:rsidRDefault="00EF2635" w:rsidP="006C30CE"/>
    <w:p w14:paraId="051126F0" w14:textId="77777777" w:rsidR="00EF2635" w:rsidRPr="00EF2635" w:rsidRDefault="00EF2635" w:rsidP="006C30CE">
      <w:pPr>
        <w:rPr>
          <w:b/>
          <w:bCs/>
        </w:rPr>
      </w:pPr>
      <w:r w:rsidRPr="00EF2635">
        <w:t xml:space="preserve">Systém TV je v obou kolejích řetězovkový hlavní, plně kompenzovaný, napínaný stálým tahem 15 </w:t>
      </w:r>
      <w:proofErr w:type="spellStart"/>
      <w:r w:rsidRPr="00EF2635">
        <w:t>kN</w:t>
      </w:r>
      <w:proofErr w:type="spellEnd"/>
      <w:r w:rsidRPr="00EF2635">
        <w:t xml:space="preserve"> v troleji i nosném laně. Průřez trolej je 150mm2 </w:t>
      </w:r>
      <w:proofErr w:type="spellStart"/>
      <w:r w:rsidRPr="00EF2635">
        <w:t>Cu</w:t>
      </w:r>
      <w:proofErr w:type="spellEnd"/>
      <w:r w:rsidRPr="00EF2635">
        <w:t xml:space="preserve">, průřez nosného lana je 120 mm2 </w:t>
      </w:r>
      <w:proofErr w:type="spellStart"/>
      <w:r w:rsidRPr="00EF2635">
        <w:t>Cu</w:t>
      </w:r>
      <w:proofErr w:type="spellEnd"/>
      <w:r w:rsidRPr="00EF2635">
        <w:t>.</w:t>
      </w:r>
    </w:p>
    <w:p w14:paraId="7E0F8972" w14:textId="77777777" w:rsidR="00EF2635" w:rsidRPr="00EF2635" w:rsidRDefault="00EF2635" w:rsidP="006C30CE">
      <w:pPr>
        <w:rPr>
          <w:b/>
          <w:bCs/>
        </w:rPr>
      </w:pPr>
      <w:r w:rsidRPr="00EF2635">
        <w:t xml:space="preserve">Vodiče TV jsou doplněny zesilovacím vedením 1x120 mm2 </w:t>
      </w:r>
      <w:proofErr w:type="spellStart"/>
      <w:r w:rsidRPr="00EF2635">
        <w:t>Cu</w:t>
      </w:r>
      <w:proofErr w:type="spellEnd"/>
      <w:r w:rsidRPr="00EF2635">
        <w:t xml:space="preserve"> v každé koleji.</w:t>
      </w:r>
    </w:p>
    <w:p w14:paraId="3518C676" w14:textId="77777777" w:rsidR="00EF2635" w:rsidRDefault="00EF2635" w:rsidP="006C30CE">
      <w:pPr>
        <w:rPr>
          <w:b/>
          <w:bCs/>
        </w:rPr>
      </w:pPr>
    </w:p>
    <w:p w14:paraId="12827403" w14:textId="77777777" w:rsidR="00EF2635" w:rsidRPr="00EF2635" w:rsidRDefault="00EF2635" w:rsidP="006C30CE">
      <w:pPr>
        <w:rPr>
          <w:b/>
          <w:bCs/>
        </w:rPr>
      </w:pPr>
      <w:r w:rsidRPr="00EF2635">
        <w:t>Na stožárech podél koleje č. 1 je dále zavěšen závěsný optický kabel (ZOK). ZOK kabel je zavěšen pod vrcholem stožárů na straně blíže ke koleji.</w:t>
      </w:r>
    </w:p>
    <w:p w14:paraId="31A95415" w14:textId="77777777" w:rsidR="00EF2635" w:rsidRPr="00EF2635" w:rsidRDefault="00EF2635" w:rsidP="006C30CE">
      <w:pPr>
        <w:rPr>
          <w:b/>
          <w:bCs/>
        </w:rPr>
      </w:pPr>
    </w:p>
    <w:p w14:paraId="480B7DEC" w14:textId="77777777" w:rsidR="00EF2635" w:rsidRPr="00EF2635" w:rsidRDefault="00EF2635" w:rsidP="006C30CE">
      <w:pPr>
        <w:rPr>
          <w:b/>
          <w:bCs/>
        </w:rPr>
      </w:pPr>
      <w:r w:rsidRPr="00EF2635">
        <w:t>Ukolejnění je individuální.</w:t>
      </w:r>
    </w:p>
    <w:p w14:paraId="7BEAADD5" w14:textId="77777777" w:rsidR="00EF2635" w:rsidRDefault="00EF2635" w:rsidP="006C30CE">
      <w:pPr>
        <w:rPr>
          <w:b/>
          <w:bCs/>
        </w:rPr>
      </w:pPr>
    </w:p>
    <w:p w14:paraId="751BC22E" w14:textId="4F9E0614" w:rsidR="00EF2635" w:rsidRDefault="00EF2635" w:rsidP="006C30CE">
      <w:r w:rsidRPr="00EF2635">
        <w:t xml:space="preserve">Trakční vedení a jeho části jsou v majetku Správy železnic, státní organizace (dále SŽ </w:t>
      </w:r>
      <w:proofErr w:type="spellStart"/>
      <w:r w:rsidRPr="00EF2635">
        <w:t>s.o</w:t>
      </w:r>
      <w:proofErr w:type="spellEnd"/>
      <w:r w:rsidRPr="00EF2635">
        <w:t xml:space="preserve">.). Závěsný optický kabel (ZOK) a jeho části jsou v majetku ČD-Telematika </w:t>
      </w:r>
      <w:proofErr w:type="spellStart"/>
      <w:r w:rsidRPr="00EF2635">
        <w:t>a.s</w:t>
      </w:r>
      <w:proofErr w:type="spellEnd"/>
      <w:r w:rsidRPr="00EF2635">
        <w:t>, Pernerova 2819/2a, 130 00 Praha3</w:t>
      </w:r>
    </w:p>
    <w:p w14:paraId="7C5BFABD" w14:textId="6FAF1DD1" w:rsidR="006C30CE" w:rsidRDefault="006C30CE" w:rsidP="006C30CE"/>
    <w:p w14:paraId="2C17D031" w14:textId="77777777" w:rsidR="006C30CE" w:rsidRDefault="006C30CE" w:rsidP="006C30CE">
      <w:pPr>
        <w:rPr>
          <w:b/>
          <w:bCs/>
        </w:rPr>
      </w:pPr>
    </w:p>
    <w:p w14:paraId="44F55E04" w14:textId="77777777" w:rsidR="00EF2635" w:rsidRDefault="00EF2635" w:rsidP="00EF2635">
      <w:pPr>
        <w:pStyle w:val="Nadpis1"/>
        <w:spacing w:before="0" w:after="0"/>
        <w:rPr>
          <w:rFonts w:ascii="Times New Roman" w:hAnsi="Times New Roman"/>
          <w:b w:val="0"/>
          <w:bCs w:val="0"/>
          <w:kern w:val="0"/>
          <w:sz w:val="24"/>
          <w:szCs w:val="24"/>
        </w:rPr>
      </w:pPr>
    </w:p>
    <w:p w14:paraId="14248A4F" w14:textId="77777777" w:rsidR="00C0109C" w:rsidRPr="00F0326C" w:rsidRDefault="00C0109C" w:rsidP="00EF2635">
      <w:pPr>
        <w:pStyle w:val="Nadpis1"/>
        <w:spacing w:before="0" w:after="0"/>
      </w:pPr>
      <w:bookmarkStart w:id="14" w:name="_Toc64357803"/>
      <w:r w:rsidRPr="00F0326C">
        <w:t xml:space="preserve">3.0  ŘEŠENÍ </w:t>
      </w:r>
      <w:r w:rsidR="00EF2635">
        <w:t>ÚPRAVY ZV A ZOK</w:t>
      </w:r>
      <w:bookmarkEnd w:id="14"/>
      <w:r w:rsidRPr="00F0326C">
        <w:t xml:space="preserve"> </w:t>
      </w:r>
    </w:p>
    <w:p w14:paraId="58DABDC8" w14:textId="77777777" w:rsidR="00EF2635" w:rsidRDefault="00EF2635" w:rsidP="00EF2635">
      <w:pPr>
        <w:jc w:val="both"/>
        <w:rPr>
          <w:sz w:val="24"/>
        </w:rPr>
      </w:pPr>
    </w:p>
    <w:p w14:paraId="5AAF8DA0" w14:textId="77777777" w:rsidR="00EF2635" w:rsidRPr="00EF2635" w:rsidRDefault="00EF2635" w:rsidP="00EF2635">
      <w:pPr>
        <w:jc w:val="both"/>
        <w:rPr>
          <w:b/>
          <w:sz w:val="24"/>
        </w:rPr>
      </w:pPr>
      <w:r w:rsidRPr="00EF2635">
        <w:rPr>
          <w:b/>
          <w:sz w:val="24"/>
        </w:rPr>
        <w:t>Trakční vedení:</w:t>
      </w:r>
    </w:p>
    <w:p w14:paraId="1BD92984" w14:textId="77777777" w:rsidR="00EF2635" w:rsidRPr="00EF2635" w:rsidRDefault="00EF2635" w:rsidP="00EF2635">
      <w:pPr>
        <w:jc w:val="both"/>
        <w:rPr>
          <w:sz w:val="24"/>
        </w:rPr>
      </w:pPr>
      <w:r w:rsidRPr="00EF2635">
        <w:rPr>
          <w:sz w:val="24"/>
        </w:rPr>
        <w:t>V prostoru situování nové návěstní lávky je trolejové vedení zavěšeno na individuálních stožárech podle jednotlivých funkčních souborů typové sestavy. Zesilovací vedení je zavěšeno na konzolách směrem od koleje u koleje č. 1, podél koleje č. 2 je ZV zavěšeno na vnitřní straně blíže ke koleji..</w:t>
      </w:r>
    </w:p>
    <w:p w14:paraId="751A6020" w14:textId="77777777" w:rsidR="00EF2635" w:rsidRPr="00EF2635" w:rsidRDefault="00EF2635" w:rsidP="00EF2635">
      <w:pPr>
        <w:jc w:val="both"/>
        <w:rPr>
          <w:sz w:val="24"/>
        </w:rPr>
      </w:pPr>
    </w:p>
    <w:p w14:paraId="0FE6AE27" w14:textId="77777777" w:rsidR="00EF2635" w:rsidRPr="00EF2635" w:rsidRDefault="00EF2635" w:rsidP="00EF2635">
      <w:pPr>
        <w:jc w:val="both"/>
        <w:rPr>
          <w:sz w:val="24"/>
        </w:rPr>
      </w:pPr>
      <w:r w:rsidRPr="00EF2635">
        <w:rPr>
          <w:sz w:val="24"/>
        </w:rPr>
        <w:lastRenderedPageBreak/>
        <w:t>Pro uvolnění prostoru je navržena úprava ZV:</w:t>
      </w:r>
    </w:p>
    <w:p w14:paraId="1FB3D1D5" w14:textId="77777777" w:rsidR="00EF2635" w:rsidRPr="00EF2635" w:rsidRDefault="00EF2635" w:rsidP="00EF2635">
      <w:pPr>
        <w:jc w:val="both"/>
        <w:rPr>
          <w:sz w:val="24"/>
        </w:rPr>
      </w:pPr>
      <w:r w:rsidRPr="00EF2635">
        <w:rPr>
          <w:sz w:val="24"/>
        </w:rPr>
        <w:t xml:space="preserve">U koleje č. 1  - na </w:t>
      </w:r>
      <w:proofErr w:type="spellStart"/>
      <w:r w:rsidRPr="00EF2635">
        <w:rPr>
          <w:sz w:val="24"/>
        </w:rPr>
        <w:t>st.č</w:t>
      </w:r>
      <w:proofErr w:type="spellEnd"/>
      <w:r w:rsidRPr="00EF2635">
        <w:rPr>
          <w:sz w:val="24"/>
        </w:rPr>
        <w:t>. 107  a 113 bude vyměněn stávající závěs ZV  za nový délky „Z“ a typu „V“ na vnější straně podpěry. 2ks</w:t>
      </w:r>
    </w:p>
    <w:p w14:paraId="50858CAE" w14:textId="77777777" w:rsidR="00EF2635" w:rsidRPr="00EF2635" w:rsidRDefault="00EF2635" w:rsidP="00EF2635">
      <w:pPr>
        <w:jc w:val="both"/>
        <w:rPr>
          <w:sz w:val="24"/>
        </w:rPr>
      </w:pPr>
      <w:r w:rsidRPr="00EF2635">
        <w:rPr>
          <w:sz w:val="24"/>
        </w:rPr>
        <w:t>Na st. č. 109 a 111 budou vyměněny konzoly ZV za šikmé izolované konzoly. 2ks</w:t>
      </w:r>
    </w:p>
    <w:p w14:paraId="2E72C0CF" w14:textId="77777777" w:rsidR="00EF2635" w:rsidRPr="00EF2635" w:rsidRDefault="00EF2635" w:rsidP="00EF2635">
      <w:pPr>
        <w:jc w:val="both"/>
        <w:rPr>
          <w:sz w:val="24"/>
        </w:rPr>
      </w:pPr>
      <w:r w:rsidRPr="00EF2635">
        <w:rPr>
          <w:sz w:val="24"/>
        </w:rPr>
        <w:t xml:space="preserve">Současně bude provedena úprava svodů u </w:t>
      </w:r>
      <w:proofErr w:type="spellStart"/>
      <w:r w:rsidRPr="00EF2635">
        <w:rPr>
          <w:sz w:val="24"/>
        </w:rPr>
        <w:t>st.č</w:t>
      </w:r>
      <w:proofErr w:type="spellEnd"/>
      <w:r w:rsidRPr="00EF2635">
        <w:rPr>
          <w:sz w:val="24"/>
        </w:rPr>
        <w:t>. 107 a  111.</w:t>
      </w:r>
    </w:p>
    <w:p w14:paraId="035B97A0" w14:textId="77777777" w:rsidR="00EF2635" w:rsidRPr="00EF2635" w:rsidRDefault="00EF2635" w:rsidP="00EF2635">
      <w:pPr>
        <w:jc w:val="both"/>
        <w:rPr>
          <w:sz w:val="24"/>
        </w:rPr>
      </w:pPr>
    </w:p>
    <w:p w14:paraId="6BD4811B" w14:textId="77777777" w:rsidR="00EF2635" w:rsidRPr="00EF2635" w:rsidRDefault="00EF2635" w:rsidP="00EF2635">
      <w:pPr>
        <w:jc w:val="both"/>
        <w:rPr>
          <w:sz w:val="24"/>
        </w:rPr>
      </w:pPr>
      <w:r w:rsidRPr="00EF2635">
        <w:rPr>
          <w:sz w:val="24"/>
        </w:rPr>
        <w:t xml:space="preserve">U koleje č.2  – na </w:t>
      </w:r>
      <w:proofErr w:type="spellStart"/>
      <w:r w:rsidRPr="00EF2635">
        <w:rPr>
          <w:sz w:val="24"/>
        </w:rPr>
        <w:t>st.č</w:t>
      </w:r>
      <w:proofErr w:type="spellEnd"/>
      <w:r w:rsidRPr="00EF2635">
        <w:rPr>
          <w:sz w:val="24"/>
        </w:rPr>
        <w:t>. 110 bude ZV převěšeno na vnitřní stanu stožáru – ke koleji s využitím výškové rezervy podpěry. Dodán bude nový závěs typu délky „Y“ a „V“. 1 ks</w:t>
      </w:r>
    </w:p>
    <w:p w14:paraId="5269DA8D" w14:textId="77777777" w:rsidR="00EF2635" w:rsidRPr="00EF2635" w:rsidRDefault="00EF2635" w:rsidP="00EF2635">
      <w:pPr>
        <w:jc w:val="both"/>
        <w:rPr>
          <w:sz w:val="24"/>
        </w:rPr>
      </w:pPr>
      <w:r w:rsidRPr="00EF2635">
        <w:rPr>
          <w:sz w:val="24"/>
        </w:rPr>
        <w:t>Zesilovací vedení  u koleje č. 2 bude výškově a směrově zregulováno a bude zavěšeno pod konstrukci návěstní lávky pomocí „V“ závěsu. 1ks</w:t>
      </w:r>
    </w:p>
    <w:p w14:paraId="41F222DF" w14:textId="77777777" w:rsidR="00EF2635" w:rsidRPr="00EF2635" w:rsidRDefault="00EF2635" w:rsidP="00EF2635">
      <w:pPr>
        <w:jc w:val="both"/>
        <w:rPr>
          <w:sz w:val="24"/>
        </w:rPr>
      </w:pPr>
    </w:p>
    <w:p w14:paraId="0130A214" w14:textId="77777777" w:rsidR="00EF2635" w:rsidRPr="00EF2635" w:rsidRDefault="00EF2635" w:rsidP="00EF2635">
      <w:pPr>
        <w:jc w:val="both"/>
        <w:rPr>
          <w:b/>
          <w:sz w:val="24"/>
        </w:rPr>
      </w:pPr>
      <w:r w:rsidRPr="00EF2635">
        <w:rPr>
          <w:b/>
          <w:sz w:val="24"/>
        </w:rPr>
        <w:t>ZOK:</w:t>
      </w:r>
    </w:p>
    <w:p w14:paraId="41C67D4E" w14:textId="77777777" w:rsidR="00EF2635" w:rsidRDefault="00EF2635" w:rsidP="00EF2635">
      <w:pPr>
        <w:jc w:val="both"/>
        <w:rPr>
          <w:sz w:val="24"/>
        </w:rPr>
      </w:pPr>
      <w:r w:rsidRPr="00EF2635">
        <w:rPr>
          <w:sz w:val="24"/>
        </w:rPr>
        <w:t>ZOK bude uchyceno nad návěstní lávku pomocí nosné konzoly závěs pod branou ZOK 120-36-1 a spirálové armatury ZOK 150-10-3.</w:t>
      </w:r>
    </w:p>
    <w:p w14:paraId="76C20156" w14:textId="77777777" w:rsidR="00EF2635" w:rsidRDefault="00EF2635" w:rsidP="00EF2635">
      <w:pPr>
        <w:jc w:val="both"/>
        <w:rPr>
          <w:sz w:val="24"/>
        </w:rPr>
      </w:pPr>
      <w:r>
        <w:rPr>
          <w:sz w:val="24"/>
        </w:rPr>
        <w:t xml:space="preserve">Typ spirálové armatury pro závěs ZOK musí být upřesněn se správcem (ČDT), aby byl zvolen podle daného průřezu a typu ZOK. </w:t>
      </w:r>
    </w:p>
    <w:p w14:paraId="0BBA2A0B" w14:textId="77777777" w:rsidR="00EF2635" w:rsidRDefault="00EF2635" w:rsidP="00EF2635">
      <w:pPr>
        <w:jc w:val="both"/>
        <w:rPr>
          <w:sz w:val="24"/>
        </w:rPr>
      </w:pPr>
    </w:p>
    <w:p w14:paraId="7FEBADC0" w14:textId="77777777" w:rsidR="00771E66" w:rsidRPr="004E21F8" w:rsidRDefault="00771E66" w:rsidP="00771E66">
      <w:pPr>
        <w:jc w:val="both"/>
        <w:rPr>
          <w:b/>
          <w:bCs/>
          <w:szCs w:val="22"/>
        </w:rPr>
      </w:pPr>
      <w:r w:rsidRPr="004E21F8">
        <w:rPr>
          <w:szCs w:val="22"/>
        </w:rPr>
        <w:t xml:space="preserve">Stávající ZOK musí být po celou dobu výstavby v provozu, kabel se nesmí přerušit, ani nijak poškodit! </w:t>
      </w:r>
    </w:p>
    <w:p w14:paraId="0F75A314" w14:textId="77777777" w:rsidR="00771E66" w:rsidRDefault="00771E66" w:rsidP="00771E66">
      <w:pPr>
        <w:pStyle w:val="Zkladntext3"/>
        <w:spacing w:before="0"/>
        <w:rPr>
          <w:sz w:val="22"/>
          <w:szCs w:val="22"/>
        </w:rPr>
      </w:pPr>
      <w:r w:rsidRPr="009B2D20">
        <w:rPr>
          <w:sz w:val="22"/>
          <w:szCs w:val="22"/>
        </w:rPr>
        <w:t>Před snesení</w:t>
      </w:r>
      <w:r>
        <w:rPr>
          <w:sz w:val="22"/>
          <w:szCs w:val="22"/>
        </w:rPr>
        <w:t>m</w:t>
      </w:r>
      <w:r w:rsidRPr="009B2D20">
        <w:rPr>
          <w:sz w:val="22"/>
          <w:szCs w:val="22"/>
        </w:rPr>
        <w:t xml:space="preserve"> kabelu a po jeho definitivní montáži bude provedeno měření kvality vláken.</w:t>
      </w:r>
    </w:p>
    <w:p w14:paraId="2EFDE15A" w14:textId="77777777" w:rsidR="00771E66" w:rsidRDefault="00771E66" w:rsidP="00771E66">
      <w:pPr>
        <w:pStyle w:val="Zkladntext3"/>
        <w:spacing w:before="0"/>
        <w:rPr>
          <w:sz w:val="22"/>
          <w:szCs w:val="22"/>
        </w:rPr>
      </w:pPr>
    </w:p>
    <w:p w14:paraId="5CBAFE2E" w14:textId="77777777" w:rsidR="00771E66" w:rsidRPr="004E21F8" w:rsidRDefault="00771E66" w:rsidP="00771E66">
      <w:pPr>
        <w:pStyle w:val="Zkladntext3"/>
        <w:spacing w:before="0"/>
        <w:rPr>
          <w:b w:val="0"/>
          <w:bCs w:val="0"/>
          <w:sz w:val="22"/>
          <w:szCs w:val="22"/>
        </w:rPr>
      </w:pPr>
      <w:r w:rsidRPr="004E21F8">
        <w:rPr>
          <w:b w:val="0"/>
          <w:bCs w:val="0"/>
          <w:sz w:val="22"/>
          <w:szCs w:val="22"/>
        </w:rPr>
        <w:t>Závěsný optický kabel (ZOK)</w:t>
      </w:r>
      <w:r>
        <w:rPr>
          <w:b w:val="0"/>
          <w:bCs w:val="0"/>
          <w:sz w:val="22"/>
          <w:szCs w:val="22"/>
        </w:rPr>
        <w:t xml:space="preserve"> je zavěšen na trakčních podpěrách podle </w:t>
      </w:r>
      <w:r w:rsidRPr="004E21F8">
        <w:rPr>
          <w:b w:val="0"/>
          <w:bCs w:val="0"/>
          <w:sz w:val="22"/>
          <w:szCs w:val="22"/>
        </w:rPr>
        <w:t>typové sestavy ZOK schválené v únoru 2000</w:t>
      </w:r>
      <w:r>
        <w:rPr>
          <w:b w:val="0"/>
          <w:bCs w:val="0"/>
          <w:sz w:val="22"/>
          <w:szCs w:val="22"/>
        </w:rPr>
        <w:t xml:space="preserve"> a </w:t>
      </w:r>
      <w:r w:rsidRPr="004E21F8">
        <w:rPr>
          <w:b w:val="0"/>
          <w:bCs w:val="0"/>
          <w:sz w:val="22"/>
          <w:szCs w:val="22"/>
        </w:rPr>
        <w:t xml:space="preserve">doplněna typovými sestaveními v roce 2001. </w:t>
      </w:r>
    </w:p>
    <w:p w14:paraId="0CB6054D" w14:textId="77777777" w:rsidR="00565C33" w:rsidRDefault="00565C33" w:rsidP="00EF2635">
      <w:pPr>
        <w:jc w:val="both"/>
        <w:rPr>
          <w:sz w:val="24"/>
        </w:rPr>
      </w:pPr>
    </w:p>
    <w:p w14:paraId="3DF6259A" w14:textId="77777777" w:rsidR="002D6583" w:rsidRPr="00F0326C" w:rsidRDefault="002D6583" w:rsidP="00EF2635">
      <w:pPr>
        <w:jc w:val="both"/>
        <w:rPr>
          <w:sz w:val="24"/>
          <w:szCs w:val="24"/>
        </w:rPr>
      </w:pPr>
      <w:r w:rsidRPr="00F0326C">
        <w:rPr>
          <w:sz w:val="24"/>
          <w:szCs w:val="24"/>
        </w:rPr>
        <w:t>Celkový rozsah je zřejmý z polohového plánu (</w:t>
      </w:r>
      <w:r w:rsidRPr="006C30CE">
        <w:rPr>
          <w:sz w:val="24"/>
          <w:szCs w:val="24"/>
        </w:rPr>
        <w:t xml:space="preserve">příloha č. </w:t>
      </w:r>
      <w:r w:rsidR="00137172" w:rsidRPr="006C30CE">
        <w:rPr>
          <w:sz w:val="24"/>
          <w:szCs w:val="24"/>
        </w:rPr>
        <w:t>3</w:t>
      </w:r>
      <w:r w:rsidRPr="006C30CE">
        <w:rPr>
          <w:sz w:val="24"/>
          <w:szCs w:val="24"/>
        </w:rPr>
        <w:t>).</w:t>
      </w:r>
    </w:p>
    <w:p w14:paraId="270D5B7D" w14:textId="77777777" w:rsidR="002A2562" w:rsidRDefault="002A2562" w:rsidP="002D6583">
      <w:pPr>
        <w:jc w:val="both"/>
        <w:rPr>
          <w:szCs w:val="22"/>
        </w:rPr>
      </w:pPr>
    </w:p>
    <w:p w14:paraId="467B9C62" w14:textId="77777777" w:rsidR="0006708B" w:rsidRDefault="0006708B" w:rsidP="0006708B">
      <w:pPr>
        <w:jc w:val="both"/>
        <w:rPr>
          <w:sz w:val="24"/>
          <w:szCs w:val="24"/>
        </w:rPr>
      </w:pPr>
      <w:r w:rsidRPr="00FF0045">
        <w:rPr>
          <w:sz w:val="24"/>
          <w:szCs w:val="24"/>
        </w:rPr>
        <w:t xml:space="preserve">Veškeré práce a zásahy do TV musí splňovat požadavky základních norem:  EN ČSN 50119 ed.2, ČSN 34 1500 ed.2, ČSN 34 1530 ed.2, ČSN EN 50122-1 ed2, ČSN EN 50122-2 ed2 a dalších souvisejících bezpečnostních předpisů a nařízení. </w:t>
      </w:r>
    </w:p>
    <w:p w14:paraId="0F2B2A81" w14:textId="77777777" w:rsidR="0006708B" w:rsidRPr="00FF0045" w:rsidRDefault="0006708B" w:rsidP="0006708B">
      <w:pPr>
        <w:jc w:val="both"/>
        <w:rPr>
          <w:sz w:val="24"/>
          <w:szCs w:val="24"/>
        </w:rPr>
      </w:pPr>
    </w:p>
    <w:p w14:paraId="060A549C" w14:textId="77777777" w:rsidR="0006708B" w:rsidRDefault="0006708B" w:rsidP="0006708B">
      <w:pPr>
        <w:jc w:val="both"/>
        <w:rPr>
          <w:sz w:val="24"/>
          <w:szCs w:val="24"/>
        </w:rPr>
      </w:pPr>
      <w:r w:rsidRPr="00FF0045">
        <w:rPr>
          <w:sz w:val="24"/>
          <w:szCs w:val="24"/>
        </w:rPr>
        <w:t>Montážní a stavební provedení musí odpovídat technickým kvalitativním podmínkám staveb státních drah ( TKP ), kapitola 31 Trakční vedení a platných TSI subsystém „Energie</w:t>
      </w:r>
    </w:p>
    <w:p w14:paraId="555C8B8F" w14:textId="77777777" w:rsidR="0006708B" w:rsidRDefault="0006708B" w:rsidP="0006708B">
      <w:pPr>
        <w:jc w:val="both"/>
        <w:rPr>
          <w:sz w:val="24"/>
          <w:szCs w:val="24"/>
        </w:rPr>
      </w:pPr>
    </w:p>
    <w:p w14:paraId="5A62D134" w14:textId="77777777" w:rsidR="0006708B" w:rsidRDefault="0006708B" w:rsidP="0006708B">
      <w:pPr>
        <w:jc w:val="both"/>
        <w:rPr>
          <w:sz w:val="24"/>
          <w:szCs w:val="24"/>
        </w:rPr>
      </w:pPr>
      <w:r w:rsidRPr="00FF0045">
        <w:rPr>
          <w:sz w:val="24"/>
          <w:szCs w:val="24"/>
        </w:rPr>
        <w:t xml:space="preserve">Předpokládané </w:t>
      </w:r>
      <w:r>
        <w:rPr>
          <w:sz w:val="24"/>
          <w:szCs w:val="24"/>
        </w:rPr>
        <w:t xml:space="preserve">napěťové a kolejové </w:t>
      </w:r>
      <w:r w:rsidRPr="00FF0045">
        <w:rPr>
          <w:sz w:val="24"/>
          <w:szCs w:val="24"/>
        </w:rPr>
        <w:t>výluky pro vlastní úpravu TV</w:t>
      </w:r>
      <w:r>
        <w:rPr>
          <w:sz w:val="24"/>
          <w:szCs w:val="24"/>
        </w:rPr>
        <w:t>:</w:t>
      </w:r>
    </w:p>
    <w:p w14:paraId="1C009315" w14:textId="77777777" w:rsidR="0006708B" w:rsidRDefault="0006708B" w:rsidP="0006708B">
      <w:pPr>
        <w:jc w:val="both"/>
        <w:rPr>
          <w:sz w:val="24"/>
          <w:szCs w:val="24"/>
        </w:rPr>
      </w:pPr>
    </w:p>
    <w:p w14:paraId="5D174247" w14:textId="77777777" w:rsidR="0006708B" w:rsidRDefault="0006708B" w:rsidP="0006708B">
      <w:pPr>
        <w:jc w:val="both"/>
        <w:rPr>
          <w:sz w:val="24"/>
          <w:szCs w:val="24"/>
        </w:rPr>
      </w:pPr>
      <w:r>
        <w:rPr>
          <w:sz w:val="24"/>
          <w:szCs w:val="24"/>
        </w:rPr>
        <w:t>Začátek stavby</w:t>
      </w:r>
    </w:p>
    <w:p w14:paraId="605679BA" w14:textId="77777777" w:rsidR="0006708B" w:rsidRDefault="0006708B" w:rsidP="0006708B">
      <w:pPr>
        <w:jc w:val="both"/>
        <w:rPr>
          <w:sz w:val="24"/>
          <w:szCs w:val="24"/>
        </w:rPr>
      </w:pPr>
      <w:r>
        <w:rPr>
          <w:sz w:val="24"/>
          <w:szCs w:val="24"/>
        </w:rPr>
        <w:t>Kolej č. 1</w:t>
      </w:r>
      <w:r>
        <w:rPr>
          <w:sz w:val="24"/>
          <w:szCs w:val="24"/>
        </w:rPr>
        <w:tab/>
        <w:t>1x6hod</w:t>
      </w:r>
    </w:p>
    <w:p w14:paraId="7088CFE6" w14:textId="77777777" w:rsidR="0006708B" w:rsidRDefault="0006708B" w:rsidP="0006708B">
      <w:pPr>
        <w:jc w:val="both"/>
        <w:rPr>
          <w:sz w:val="24"/>
          <w:szCs w:val="24"/>
        </w:rPr>
      </w:pPr>
      <w:r>
        <w:rPr>
          <w:sz w:val="24"/>
          <w:szCs w:val="24"/>
        </w:rPr>
        <w:t>Kolej č. 2</w:t>
      </w:r>
      <w:r>
        <w:rPr>
          <w:sz w:val="24"/>
          <w:szCs w:val="24"/>
        </w:rPr>
        <w:tab/>
        <w:t>1x6hod</w:t>
      </w:r>
    </w:p>
    <w:p w14:paraId="4B9CAA02" w14:textId="77777777" w:rsidR="0006708B" w:rsidRPr="00F0326C" w:rsidRDefault="0006708B" w:rsidP="002D6583">
      <w:pPr>
        <w:jc w:val="both"/>
        <w:rPr>
          <w:szCs w:val="22"/>
        </w:rPr>
      </w:pPr>
    </w:p>
    <w:p w14:paraId="5432E784" w14:textId="77777777" w:rsidR="002A2562" w:rsidRPr="00F0326C" w:rsidRDefault="002A2562" w:rsidP="002A2562">
      <w:pPr>
        <w:pStyle w:val="Zkladntext"/>
        <w:spacing w:before="120"/>
        <w:jc w:val="both"/>
        <w:rPr>
          <w:b/>
        </w:rPr>
      </w:pPr>
      <w:r w:rsidRPr="00F0326C">
        <w:rPr>
          <w:b/>
        </w:rPr>
        <w:t xml:space="preserve">Nové trakční vedení je navrženo podle vzorové sestavy pro elektrizaci železničních tratí </w:t>
      </w:r>
      <w:bookmarkStart w:id="15" w:name="_Hlk31383132"/>
      <w:r w:rsidRPr="00F0326C">
        <w:rPr>
          <w:b/>
        </w:rPr>
        <w:t>S</w:t>
      </w:r>
      <w:r w:rsidR="00C25D1B">
        <w:rPr>
          <w:b/>
        </w:rPr>
        <w:t xml:space="preserve">právy železnic </w:t>
      </w:r>
      <w:bookmarkEnd w:id="15"/>
      <w:r w:rsidRPr="00F0326C">
        <w:rPr>
          <w:b/>
        </w:rPr>
        <w:t xml:space="preserve">proudovou soustavou 2 DC 3kV/IT. Pokud je v projektu uveden odkaz na konkrétní sestavení (součást) – převážně používané ze sestavy „J“, je tím pouze uveden minimální standard pro uvedený prvek, je možné použít i jiný schválený </w:t>
      </w:r>
      <w:bookmarkStart w:id="16" w:name="_Hlk31383149"/>
      <w:bookmarkStart w:id="17" w:name="_Hlk31383659"/>
      <w:r w:rsidRPr="00F0326C">
        <w:rPr>
          <w:b/>
        </w:rPr>
        <w:t>S</w:t>
      </w:r>
      <w:r w:rsidR="00C25D1B">
        <w:rPr>
          <w:b/>
        </w:rPr>
        <w:t>právou železnic</w:t>
      </w:r>
      <w:bookmarkEnd w:id="16"/>
      <w:r w:rsidRPr="00F0326C">
        <w:rPr>
          <w:b/>
        </w:rPr>
        <w:t xml:space="preserve"> </w:t>
      </w:r>
      <w:bookmarkEnd w:id="17"/>
      <w:r w:rsidRPr="00F0326C">
        <w:rPr>
          <w:b/>
        </w:rPr>
        <w:t>s minimálně stejnými nebo lepšími vlastnostmi. Potom je možné, že tato změna vyvolá i změnu řešení některých konstrukčních detailů uvedených v projektu.</w:t>
      </w:r>
    </w:p>
    <w:p w14:paraId="3FE89629" w14:textId="77777777" w:rsidR="00A139D7" w:rsidRPr="00F0326C" w:rsidRDefault="00A139D7" w:rsidP="002A2562">
      <w:pPr>
        <w:pStyle w:val="Zkladntext"/>
        <w:spacing w:before="120"/>
        <w:jc w:val="both"/>
        <w:rPr>
          <w:b/>
        </w:rPr>
      </w:pPr>
      <w:r w:rsidRPr="00F0326C">
        <w:rPr>
          <w:b/>
        </w:rPr>
        <w:t xml:space="preserve">Všechny nové izolátory musí být vyhovující pro izolační hladinu 25kV z důvodu přípravy na výhledový přechod na jednotnou trakční soustavu 25kV, 50Hz. </w:t>
      </w:r>
    </w:p>
    <w:p w14:paraId="58D56940" w14:textId="77777777" w:rsidR="000F5B07" w:rsidRPr="003C6195" w:rsidRDefault="000F5B07" w:rsidP="005267EA">
      <w:pPr>
        <w:rPr>
          <w:b/>
          <w:color w:val="FF0000"/>
          <w:sz w:val="24"/>
          <w:szCs w:val="24"/>
          <w:u w:val="single"/>
        </w:rPr>
      </w:pPr>
    </w:p>
    <w:p w14:paraId="0E33AB99" w14:textId="77777777" w:rsidR="005267EA" w:rsidRPr="00F0326C" w:rsidRDefault="005267EA" w:rsidP="005B1019">
      <w:pPr>
        <w:pStyle w:val="Nadpis2"/>
      </w:pPr>
      <w:bookmarkStart w:id="18" w:name="_Toc64357804"/>
      <w:r w:rsidRPr="00F0326C">
        <w:lastRenderedPageBreak/>
        <w:t xml:space="preserve">3.1  </w:t>
      </w:r>
      <w:r w:rsidR="004023BE" w:rsidRPr="00F0326C">
        <w:t>Z</w:t>
      </w:r>
      <w:r w:rsidRPr="00F0326C">
        <w:t>áklad</w:t>
      </w:r>
      <w:r w:rsidR="00A0366D" w:rsidRPr="00F0326C">
        <w:t>y</w:t>
      </w:r>
      <w:bookmarkEnd w:id="18"/>
    </w:p>
    <w:p w14:paraId="6F4ABCE9" w14:textId="77777777" w:rsidR="00C82808" w:rsidRPr="00C82808" w:rsidRDefault="005267EA" w:rsidP="00C82808">
      <w:pPr>
        <w:rPr>
          <w:sz w:val="24"/>
          <w:szCs w:val="24"/>
        </w:rPr>
      </w:pPr>
      <w:r w:rsidRPr="00F0326C">
        <w:rPr>
          <w:sz w:val="24"/>
          <w:szCs w:val="24"/>
        </w:rPr>
        <w:tab/>
      </w:r>
      <w:r w:rsidR="00C82808" w:rsidRPr="00C82808">
        <w:rPr>
          <w:sz w:val="24"/>
          <w:szCs w:val="24"/>
        </w:rPr>
        <w:t>Výstavba nových základů TV není ve stavbě navržena</w:t>
      </w:r>
    </w:p>
    <w:p w14:paraId="213E168E" w14:textId="77777777" w:rsidR="00FB0D0D" w:rsidRPr="00F0326C" w:rsidRDefault="00C0109C" w:rsidP="005B1019">
      <w:pPr>
        <w:pStyle w:val="Nadpis2"/>
      </w:pPr>
      <w:bookmarkStart w:id="19" w:name="_Toc64357805"/>
      <w:r w:rsidRPr="00F0326C">
        <w:t>3.</w:t>
      </w:r>
      <w:r w:rsidR="005267EA" w:rsidRPr="00F0326C">
        <w:t>2</w:t>
      </w:r>
      <w:r w:rsidRPr="00F0326C">
        <w:t xml:space="preserve">  Stožár</w:t>
      </w:r>
      <w:r w:rsidR="00A0366D" w:rsidRPr="00F0326C">
        <w:t>y</w:t>
      </w:r>
      <w:r w:rsidR="001738B8">
        <w:t xml:space="preserve"> a nosné brány</w:t>
      </w:r>
      <w:bookmarkEnd w:id="19"/>
    </w:p>
    <w:p w14:paraId="65F40C3E" w14:textId="77777777" w:rsidR="00137172" w:rsidRPr="00F0326C" w:rsidRDefault="00C82808" w:rsidP="003548A2">
      <w:pPr>
        <w:ind w:left="426"/>
        <w:jc w:val="both"/>
        <w:rPr>
          <w:sz w:val="24"/>
          <w:szCs w:val="24"/>
        </w:rPr>
      </w:pPr>
      <w:r w:rsidRPr="00C82808">
        <w:rPr>
          <w:sz w:val="24"/>
          <w:szCs w:val="24"/>
        </w:rPr>
        <w:t>Stavba nových podpěr TV není ve stavbě navržena</w:t>
      </w:r>
    </w:p>
    <w:p w14:paraId="5E868B60" w14:textId="77777777" w:rsidR="00B44410" w:rsidRPr="00F0326C" w:rsidRDefault="00B44410" w:rsidP="005B1019">
      <w:pPr>
        <w:pStyle w:val="Nadpis2"/>
      </w:pPr>
      <w:bookmarkStart w:id="20" w:name="_Toc64357806"/>
      <w:r w:rsidRPr="00F0326C">
        <w:t>3.</w:t>
      </w:r>
      <w:r w:rsidR="005267EA" w:rsidRPr="00F0326C">
        <w:t>3</w:t>
      </w:r>
      <w:r w:rsidRPr="00F0326C">
        <w:t xml:space="preserve">  Napájení trakčního vedení</w:t>
      </w:r>
      <w:bookmarkEnd w:id="20"/>
    </w:p>
    <w:p w14:paraId="6A9DCE72" w14:textId="77777777" w:rsidR="004A1C79" w:rsidRDefault="004A1C79" w:rsidP="00112111">
      <w:pPr>
        <w:jc w:val="both"/>
        <w:rPr>
          <w:sz w:val="24"/>
          <w:szCs w:val="24"/>
        </w:rPr>
      </w:pPr>
    </w:p>
    <w:p w14:paraId="4305CCD2" w14:textId="77777777" w:rsidR="00112111" w:rsidRPr="00F0326C" w:rsidRDefault="004A1C79" w:rsidP="00C82808">
      <w:pPr>
        <w:jc w:val="both"/>
        <w:rPr>
          <w:sz w:val="24"/>
          <w:szCs w:val="24"/>
        </w:rPr>
      </w:pPr>
      <w:r w:rsidRPr="00B44410">
        <w:rPr>
          <w:sz w:val="24"/>
          <w:szCs w:val="24"/>
        </w:rPr>
        <w:t xml:space="preserve">Napájení trakčního vedení </w:t>
      </w:r>
      <w:r w:rsidR="00C82808">
        <w:rPr>
          <w:sz w:val="24"/>
          <w:szCs w:val="24"/>
        </w:rPr>
        <w:t xml:space="preserve"> je beze změny </w:t>
      </w:r>
    </w:p>
    <w:p w14:paraId="508F7339" w14:textId="77777777" w:rsidR="00B44410" w:rsidRPr="00136E04" w:rsidRDefault="00B44410" w:rsidP="005B1019">
      <w:pPr>
        <w:pStyle w:val="Nadpis2"/>
      </w:pPr>
      <w:bookmarkStart w:id="21" w:name="OLE_LINK1"/>
      <w:bookmarkStart w:id="22" w:name="_Toc64357807"/>
      <w:r w:rsidRPr="00136E04">
        <w:t>3.</w:t>
      </w:r>
      <w:r w:rsidR="00D2799D" w:rsidRPr="00136E04">
        <w:t>4</w:t>
      </w:r>
      <w:r w:rsidRPr="00136E04">
        <w:t xml:space="preserve">  Použitá sestava trakčního vedení</w:t>
      </w:r>
      <w:bookmarkEnd w:id="22"/>
    </w:p>
    <w:bookmarkEnd w:id="21"/>
    <w:p w14:paraId="2A4430DE" w14:textId="77777777" w:rsidR="00C82808" w:rsidRDefault="00C82808" w:rsidP="00C82808">
      <w:pPr>
        <w:jc w:val="both"/>
        <w:rPr>
          <w:sz w:val="24"/>
          <w:szCs w:val="24"/>
        </w:rPr>
      </w:pPr>
    </w:p>
    <w:p w14:paraId="1513825A" w14:textId="77777777" w:rsidR="00C82808" w:rsidRPr="00C82808" w:rsidRDefault="00C82808" w:rsidP="00C82808">
      <w:pPr>
        <w:jc w:val="both"/>
        <w:rPr>
          <w:sz w:val="24"/>
          <w:szCs w:val="24"/>
        </w:rPr>
      </w:pPr>
      <w:r w:rsidRPr="00C82808">
        <w:rPr>
          <w:sz w:val="24"/>
          <w:szCs w:val="24"/>
        </w:rPr>
        <w:t>Traťový úsek je elektrizován stejnosměrnou proudovou soustavou označenou 2 DC 3kV/IT.</w:t>
      </w:r>
    </w:p>
    <w:p w14:paraId="287C7809" w14:textId="77777777" w:rsidR="00335B6F" w:rsidRDefault="00C82808" w:rsidP="00C82808">
      <w:pPr>
        <w:jc w:val="both"/>
        <w:rPr>
          <w:sz w:val="24"/>
          <w:szCs w:val="24"/>
        </w:rPr>
      </w:pPr>
      <w:r w:rsidRPr="00C82808">
        <w:rPr>
          <w:sz w:val="24"/>
          <w:szCs w:val="24"/>
        </w:rPr>
        <w:t xml:space="preserve">Systém TV je v obou kolejích řetězovkový hlavní, plně kompenzovaný, napínaný stálým tahem 15 </w:t>
      </w:r>
      <w:proofErr w:type="spellStart"/>
      <w:r w:rsidRPr="00C82808">
        <w:rPr>
          <w:sz w:val="24"/>
          <w:szCs w:val="24"/>
        </w:rPr>
        <w:t>kN</w:t>
      </w:r>
      <w:proofErr w:type="spellEnd"/>
      <w:r w:rsidRPr="00C82808">
        <w:rPr>
          <w:sz w:val="24"/>
          <w:szCs w:val="24"/>
        </w:rPr>
        <w:t xml:space="preserve"> v troleji i nosném laně. Průřez trolej je 150mm2 </w:t>
      </w:r>
      <w:proofErr w:type="spellStart"/>
      <w:r w:rsidRPr="00C82808">
        <w:rPr>
          <w:sz w:val="24"/>
          <w:szCs w:val="24"/>
        </w:rPr>
        <w:t>Cu</w:t>
      </w:r>
      <w:proofErr w:type="spellEnd"/>
      <w:r w:rsidRPr="00C82808">
        <w:rPr>
          <w:sz w:val="24"/>
          <w:szCs w:val="24"/>
        </w:rPr>
        <w:t xml:space="preserve">, průřez nosného lana je 120 mm2 </w:t>
      </w:r>
      <w:proofErr w:type="spellStart"/>
      <w:r w:rsidRPr="00C82808">
        <w:rPr>
          <w:sz w:val="24"/>
          <w:szCs w:val="24"/>
        </w:rPr>
        <w:t>Cu</w:t>
      </w:r>
      <w:proofErr w:type="spellEnd"/>
      <w:r w:rsidRPr="00C82808">
        <w:rPr>
          <w:sz w:val="24"/>
          <w:szCs w:val="24"/>
        </w:rPr>
        <w:t>.</w:t>
      </w:r>
      <w:r w:rsidR="00515328">
        <w:rPr>
          <w:sz w:val="24"/>
          <w:szCs w:val="24"/>
        </w:rPr>
        <w:t xml:space="preserve"> </w:t>
      </w:r>
      <w:r w:rsidRPr="00C82808">
        <w:rPr>
          <w:sz w:val="24"/>
          <w:szCs w:val="24"/>
        </w:rPr>
        <w:t xml:space="preserve">Vodiče TV jsou doplněny zesilovacím vedením 1x120 mm2 </w:t>
      </w:r>
      <w:proofErr w:type="spellStart"/>
      <w:r w:rsidRPr="00C82808">
        <w:rPr>
          <w:sz w:val="24"/>
          <w:szCs w:val="24"/>
        </w:rPr>
        <w:t>Cu</w:t>
      </w:r>
      <w:proofErr w:type="spellEnd"/>
      <w:r w:rsidRPr="00C82808">
        <w:rPr>
          <w:sz w:val="24"/>
          <w:szCs w:val="24"/>
        </w:rPr>
        <w:t xml:space="preserve"> v každé koleji.</w:t>
      </w:r>
    </w:p>
    <w:p w14:paraId="4A15B3BB" w14:textId="77777777" w:rsidR="00B44410" w:rsidRPr="00136E04" w:rsidRDefault="00B44410" w:rsidP="005B1019">
      <w:pPr>
        <w:pStyle w:val="Nadpis2"/>
      </w:pPr>
      <w:bookmarkStart w:id="23" w:name="_Toc64357808"/>
      <w:r w:rsidRPr="00136E04">
        <w:t>3.</w:t>
      </w:r>
      <w:r w:rsidR="004023BE" w:rsidRPr="00136E04">
        <w:t>5</w:t>
      </w:r>
      <w:r w:rsidRPr="00136E04">
        <w:t xml:space="preserve">  Pevné body</w:t>
      </w:r>
      <w:bookmarkEnd w:id="23"/>
    </w:p>
    <w:p w14:paraId="3D9CEB32" w14:textId="77777777" w:rsidR="00335B6F" w:rsidRDefault="00335B6F" w:rsidP="009267A6">
      <w:pPr>
        <w:pStyle w:val="Zkladntext"/>
        <w:jc w:val="both"/>
        <w:rPr>
          <w:szCs w:val="24"/>
        </w:rPr>
      </w:pPr>
    </w:p>
    <w:p w14:paraId="47F7A3F9" w14:textId="77777777" w:rsidR="00901ED8" w:rsidRPr="00136E04" w:rsidRDefault="00C82808" w:rsidP="000F291C">
      <w:pPr>
        <w:jc w:val="both"/>
        <w:rPr>
          <w:sz w:val="24"/>
        </w:rPr>
      </w:pPr>
      <w:r w:rsidRPr="00C82808">
        <w:rPr>
          <w:sz w:val="24"/>
          <w:szCs w:val="24"/>
        </w:rPr>
        <w:t>Zůstávají stávající.</w:t>
      </w:r>
    </w:p>
    <w:p w14:paraId="025A53E3" w14:textId="77777777" w:rsidR="00130DB2" w:rsidRPr="00136E04" w:rsidRDefault="00130DB2" w:rsidP="005B1019">
      <w:pPr>
        <w:pStyle w:val="Nadpis2"/>
      </w:pPr>
      <w:bookmarkStart w:id="24" w:name="_Toc64357809"/>
      <w:r w:rsidRPr="00136E04">
        <w:t xml:space="preserve">3.6  Závěsy na </w:t>
      </w:r>
      <w:r w:rsidR="00F1122D" w:rsidRPr="00136E04">
        <w:t xml:space="preserve">konzolách a </w:t>
      </w:r>
      <w:r w:rsidRPr="00136E04">
        <w:t>branách</w:t>
      </w:r>
      <w:bookmarkEnd w:id="24"/>
    </w:p>
    <w:p w14:paraId="5E50E96E" w14:textId="77777777" w:rsidR="003D621B" w:rsidRPr="00136E04" w:rsidRDefault="003D621B" w:rsidP="00130DB2">
      <w:pPr>
        <w:pStyle w:val="Zkladntext"/>
        <w:jc w:val="both"/>
        <w:rPr>
          <w:szCs w:val="24"/>
        </w:rPr>
      </w:pPr>
    </w:p>
    <w:p w14:paraId="6118031E" w14:textId="77777777" w:rsidR="00C82808" w:rsidRPr="00136E04" w:rsidRDefault="00C82808" w:rsidP="00C82808">
      <w:pPr>
        <w:jc w:val="both"/>
        <w:rPr>
          <w:sz w:val="24"/>
        </w:rPr>
      </w:pPr>
      <w:r w:rsidRPr="00C82808">
        <w:rPr>
          <w:sz w:val="24"/>
          <w:szCs w:val="24"/>
        </w:rPr>
        <w:t>Zůstávají stávající.</w:t>
      </w:r>
    </w:p>
    <w:p w14:paraId="713C84CA" w14:textId="77777777" w:rsidR="00335B6F" w:rsidRPr="00B44410" w:rsidRDefault="00335B6F" w:rsidP="005B1019">
      <w:pPr>
        <w:pStyle w:val="Nadpis2"/>
      </w:pPr>
      <w:bookmarkStart w:id="25" w:name="_Toc64357810"/>
      <w:r w:rsidRPr="00B44410">
        <w:t>3.</w:t>
      </w:r>
      <w:r>
        <w:t>7</w:t>
      </w:r>
      <w:r w:rsidRPr="00B44410">
        <w:t xml:space="preserve">  Výška trolejového drátu</w:t>
      </w:r>
      <w:bookmarkEnd w:id="25"/>
    </w:p>
    <w:p w14:paraId="39BF32FE" w14:textId="77777777" w:rsidR="00C82808" w:rsidRDefault="00C82808" w:rsidP="00335B6F">
      <w:pPr>
        <w:jc w:val="both"/>
        <w:rPr>
          <w:sz w:val="24"/>
          <w:szCs w:val="24"/>
        </w:rPr>
      </w:pPr>
    </w:p>
    <w:p w14:paraId="77140C9E" w14:textId="77777777" w:rsidR="00335B6F" w:rsidRPr="00C82808" w:rsidRDefault="00335B6F" w:rsidP="00335B6F">
      <w:pPr>
        <w:jc w:val="both"/>
        <w:rPr>
          <w:sz w:val="24"/>
          <w:szCs w:val="24"/>
        </w:rPr>
      </w:pPr>
      <w:r w:rsidRPr="00C82808">
        <w:rPr>
          <w:sz w:val="24"/>
          <w:szCs w:val="24"/>
        </w:rPr>
        <w:t>Základní výška trolejového drátu podle ČSN 341530</w:t>
      </w:r>
      <w:r w:rsidR="00A03D3C" w:rsidRPr="00C82808">
        <w:rPr>
          <w:sz w:val="24"/>
          <w:szCs w:val="24"/>
        </w:rPr>
        <w:t xml:space="preserve"> ed.2</w:t>
      </w:r>
      <w:r w:rsidRPr="00C82808">
        <w:rPr>
          <w:sz w:val="24"/>
          <w:szCs w:val="24"/>
        </w:rPr>
        <w:t xml:space="preserve"> je 5,50 m nad TK. Projektovaná normální výška troleje v závěsech ve stanici je 5,60 m nad TK.</w:t>
      </w:r>
    </w:p>
    <w:p w14:paraId="5734FB23" w14:textId="77777777" w:rsidR="00335B6F" w:rsidRPr="00C82808" w:rsidRDefault="00335B6F" w:rsidP="00335B6F">
      <w:pPr>
        <w:pStyle w:val="Zkladntext"/>
        <w:jc w:val="both"/>
        <w:rPr>
          <w:szCs w:val="24"/>
        </w:rPr>
      </w:pPr>
      <w:r w:rsidRPr="00C82808">
        <w:rPr>
          <w:szCs w:val="24"/>
        </w:rPr>
        <w:t>Změna výšky troleje není navržena.</w:t>
      </w:r>
    </w:p>
    <w:p w14:paraId="269363BB" w14:textId="77777777" w:rsidR="00943A1A" w:rsidRDefault="00F31348" w:rsidP="005B1019">
      <w:pPr>
        <w:pStyle w:val="Nadpis2"/>
      </w:pPr>
      <w:bookmarkStart w:id="26" w:name="_Toc64357811"/>
      <w:r>
        <w:t>3</w:t>
      </w:r>
      <w:r w:rsidR="00943A1A">
        <w:t>.</w:t>
      </w:r>
      <w:r>
        <w:t>8</w:t>
      </w:r>
      <w:r w:rsidR="00943A1A">
        <w:t xml:space="preserve">  Zesilovací vedení</w:t>
      </w:r>
      <w:bookmarkEnd w:id="26"/>
    </w:p>
    <w:p w14:paraId="7F65B3A1" w14:textId="77777777" w:rsidR="00C82808" w:rsidRPr="00771E66" w:rsidRDefault="00C82808" w:rsidP="00771E66">
      <w:pPr>
        <w:jc w:val="both"/>
        <w:rPr>
          <w:szCs w:val="22"/>
        </w:rPr>
      </w:pPr>
      <w:r w:rsidRPr="00771E66">
        <w:rPr>
          <w:bCs/>
          <w:iCs/>
          <w:sz w:val="24"/>
        </w:rPr>
        <w:t xml:space="preserve">Stávající zesilovací vedení je průřezu </w:t>
      </w:r>
      <w:r w:rsidR="00771E66" w:rsidRPr="00771E66">
        <w:rPr>
          <w:szCs w:val="22"/>
        </w:rPr>
        <w:t>1x120 mm</w:t>
      </w:r>
      <w:r w:rsidR="00771E66" w:rsidRPr="00771E66">
        <w:rPr>
          <w:szCs w:val="22"/>
          <w:vertAlign w:val="superscript"/>
        </w:rPr>
        <w:t>2</w:t>
      </w:r>
      <w:r w:rsidR="00771E66" w:rsidRPr="00771E66">
        <w:rPr>
          <w:szCs w:val="22"/>
        </w:rPr>
        <w:t xml:space="preserve"> </w:t>
      </w:r>
      <w:proofErr w:type="spellStart"/>
      <w:r w:rsidR="00771E66" w:rsidRPr="00771E66">
        <w:rPr>
          <w:szCs w:val="22"/>
        </w:rPr>
        <w:t>Cu</w:t>
      </w:r>
      <w:proofErr w:type="spellEnd"/>
      <w:r w:rsidR="00771E66" w:rsidRPr="00771E66">
        <w:rPr>
          <w:szCs w:val="22"/>
        </w:rPr>
        <w:t xml:space="preserve"> v každé koleji.</w:t>
      </w:r>
      <w:r w:rsidRPr="00771E66">
        <w:rPr>
          <w:bCs/>
          <w:iCs/>
          <w:sz w:val="24"/>
        </w:rPr>
        <w:t xml:space="preserve">. Zesilovací vedení je na stožárech uchyceno na svislých nebo „V“ závěsech. Proudová propojení jsou navržena z lana 95 </w:t>
      </w:r>
      <w:proofErr w:type="spellStart"/>
      <w:r w:rsidRPr="00771E66">
        <w:rPr>
          <w:bCs/>
          <w:iCs/>
          <w:sz w:val="24"/>
        </w:rPr>
        <w:t>Cu</w:t>
      </w:r>
      <w:proofErr w:type="spellEnd"/>
      <w:r w:rsidRPr="00771E66">
        <w:rPr>
          <w:bCs/>
          <w:iCs/>
          <w:sz w:val="24"/>
        </w:rPr>
        <w:t xml:space="preserve"> ve vzdálenostech podle sestavy „J“. </w:t>
      </w:r>
    </w:p>
    <w:p w14:paraId="7BA91841" w14:textId="77777777" w:rsidR="00286913" w:rsidRPr="00286913" w:rsidRDefault="00286913" w:rsidP="005B1019">
      <w:pPr>
        <w:pStyle w:val="Nadpis2"/>
      </w:pPr>
      <w:bookmarkStart w:id="27" w:name="_Toc64357812"/>
      <w:r w:rsidRPr="00286913">
        <w:t>3.9  Osvětlení na trakčních podpěrách</w:t>
      </w:r>
      <w:bookmarkEnd w:id="27"/>
    </w:p>
    <w:p w14:paraId="21145DB1" w14:textId="77777777" w:rsidR="00C82808" w:rsidRPr="00C82808" w:rsidRDefault="00C82808" w:rsidP="006C30CE">
      <w:pPr>
        <w:rPr>
          <w:b/>
          <w:bCs/>
          <w:i/>
          <w:iCs/>
        </w:rPr>
      </w:pPr>
      <w:r w:rsidRPr="00C82808">
        <w:t>Není navrženo.</w:t>
      </w:r>
    </w:p>
    <w:p w14:paraId="255B0E51" w14:textId="77777777" w:rsidR="00EF7984" w:rsidRDefault="00EF7984" w:rsidP="005B1019">
      <w:pPr>
        <w:pStyle w:val="Nadpis2"/>
      </w:pPr>
      <w:bookmarkStart w:id="28" w:name="_Toc64357813"/>
      <w:r>
        <w:t xml:space="preserve">3.10 </w:t>
      </w:r>
      <w:r w:rsidRPr="00EF7984">
        <w:t>Závěsný kabel 22kV na trakčních podpěrách</w:t>
      </w:r>
      <w:bookmarkEnd w:id="28"/>
    </w:p>
    <w:p w14:paraId="31410A0D" w14:textId="77777777" w:rsidR="00C82808" w:rsidRPr="00C82808" w:rsidRDefault="00C82808" w:rsidP="006C30CE">
      <w:pPr>
        <w:rPr>
          <w:b/>
          <w:bCs/>
          <w:i/>
          <w:iCs/>
        </w:rPr>
      </w:pPr>
      <w:r w:rsidRPr="00C82808">
        <w:t>Není navržen.</w:t>
      </w:r>
    </w:p>
    <w:p w14:paraId="272B5949" w14:textId="77777777" w:rsidR="00EF7984" w:rsidRPr="00EF7984" w:rsidRDefault="00EF7984" w:rsidP="005B1019">
      <w:pPr>
        <w:pStyle w:val="Nadpis2"/>
      </w:pPr>
      <w:bookmarkStart w:id="29" w:name="_Toc64357814"/>
      <w:r>
        <w:t xml:space="preserve">3.11 </w:t>
      </w:r>
      <w:r w:rsidRPr="00EF7984">
        <w:t xml:space="preserve">Závěsný </w:t>
      </w:r>
      <w:r>
        <w:t>optický kabel</w:t>
      </w:r>
      <w:bookmarkEnd w:id="29"/>
    </w:p>
    <w:p w14:paraId="450D00B7" w14:textId="77777777" w:rsidR="00771E66" w:rsidRPr="006C30CE" w:rsidRDefault="00771E66" w:rsidP="006C30CE">
      <w:pPr>
        <w:jc w:val="both"/>
        <w:rPr>
          <w:bCs/>
          <w:iCs/>
          <w:sz w:val="24"/>
        </w:rPr>
      </w:pPr>
      <w:r w:rsidRPr="006C30CE">
        <w:rPr>
          <w:bCs/>
          <w:iCs/>
          <w:sz w:val="24"/>
        </w:rPr>
        <w:t>Je navržena úprava stávajícího ZOK.</w:t>
      </w:r>
    </w:p>
    <w:p w14:paraId="1EE132FE" w14:textId="77777777" w:rsidR="00771E66" w:rsidRPr="006C30CE" w:rsidRDefault="00771E66" w:rsidP="006C30CE">
      <w:pPr>
        <w:jc w:val="both"/>
        <w:rPr>
          <w:bCs/>
          <w:iCs/>
          <w:sz w:val="24"/>
        </w:rPr>
      </w:pPr>
      <w:r w:rsidRPr="006C30CE">
        <w:rPr>
          <w:bCs/>
          <w:iCs/>
          <w:sz w:val="24"/>
        </w:rPr>
        <w:t>ZOK bude uchyceno nad návěstní lávku pomocí nosné konzoly závěs pod branou ZOK 120-36-1 a spirálové armatury ZOK 150-10-3.</w:t>
      </w:r>
    </w:p>
    <w:p w14:paraId="406DEAD4" w14:textId="77777777" w:rsidR="00C82808" w:rsidRPr="006C30CE" w:rsidRDefault="00771E66" w:rsidP="006C30CE">
      <w:pPr>
        <w:jc w:val="both"/>
        <w:rPr>
          <w:bCs/>
          <w:iCs/>
          <w:sz w:val="24"/>
        </w:rPr>
      </w:pPr>
      <w:r w:rsidRPr="006C30CE">
        <w:rPr>
          <w:bCs/>
          <w:iCs/>
          <w:sz w:val="24"/>
        </w:rPr>
        <w:t>Současně bude provedena výšková regulace stávajících závěsů ZOK.</w:t>
      </w:r>
    </w:p>
    <w:p w14:paraId="53D69577" w14:textId="77777777" w:rsidR="00771E66" w:rsidRDefault="00771E66" w:rsidP="00771E66"/>
    <w:p w14:paraId="6A30D6E3" w14:textId="77777777" w:rsidR="00771E66" w:rsidRPr="00771E66" w:rsidRDefault="00771E66" w:rsidP="00771E66"/>
    <w:p w14:paraId="6EB0A871" w14:textId="3EB49288" w:rsidR="00C82808" w:rsidRDefault="006C30CE" w:rsidP="00C82808">
      <w:pPr>
        <w:pStyle w:val="Nadpis1"/>
      </w:pPr>
      <w:bookmarkStart w:id="30" w:name="_Toc524708025"/>
      <w:bookmarkStart w:id="31" w:name="_Toc61621367"/>
      <w:bookmarkStart w:id="32" w:name="_Toc62120010"/>
      <w:bookmarkStart w:id="33" w:name="_Toc64357815"/>
      <w:r>
        <w:t>4</w:t>
      </w:r>
      <w:r w:rsidRPr="005E539F">
        <w:t>.0  OCHRANA PŘED ÚRAZEM ELEKTRICKÝM PROUDEM</w:t>
      </w:r>
      <w:bookmarkEnd w:id="30"/>
      <w:bookmarkEnd w:id="31"/>
      <w:bookmarkEnd w:id="32"/>
      <w:bookmarkEnd w:id="33"/>
    </w:p>
    <w:p w14:paraId="0A3AD910" w14:textId="77777777" w:rsidR="00C82808" w:rsidRPr="005E539F" w:rsidRDefault="00C82808" w:rsidP="00C82808">
      <w:pPr>
        <w:pStyle w:val="Nadpis2"/>
      </w:pPr>
      <w:bookmarkStart w:id="34" w:name="_Toc524708026"/>
      <w:bookmarkStart w:id="35" w:name="_Toc61621368"/>
      <w:bookmarkStart w:id="36" w:name="_Toc62120011"/>
      <w:bookmarkStart w:id="37" w:name="_Toc64357816"/>
      <w:r>
        <w:t>4</w:t>
      </w:r>
      <w:r w:rsidRPr="005E539F">
        <w:t>.1 Základní ochrana (ochrana před dotykem živých částí)</w:t>
      </w:r>
      <w:bookmarkEnd w:id="34"/>
      <w:bookmarkEnd w:id="35"/>
      <w:bookmarkEnd w:id="36"/>
      <w:bookmarkEnd w:id="37"/>
      <w:r w:rsidRPr="005E539F">
        <w:t xml:space="preserve"> </w:t>
      </w:r>
    </w:p>
    <w:p w14:paraId="0EA5DE68" w14:textId="77777777" w:rsidR="00C82808" w:rsidRPr="005E539F" w:rsidRDefault="00C82808" w:rsidP="00C82808">
      <w:pPr>
        <w:jc w:val="both"/>
        <w:rPr>
          <w:b/>
          <w:sz w:val="24"/>
          <w:szCs w:val="24"/>
        </w:rPr>
      </w:pPr>
    </w:p>
    <w:p w14:paraId="0C51F9FA" w14:textId="77777777" w:rsidR="00C82808" w:rsidRDefault="00C82808" w:rsidP="00C82808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4</w:t>
      </w:r>
      <w:r w:rsidRPr="005E539F">
        <w:rPr>
          <w:b/>
          <w:sz w:val="24"/>
          <w:szCs w:val="24"/>
        </w:rPr>
        <w:t>.1.1 Ochrana izolací</w:t>
      </w:r>
      <w:r>
        <w:rPr>
          <w:b/>
          <w:sz w:val="24"/>
          <w:szCs w:val="24"/>
        </w:rPr>
        <w:t xml:space="preserve"> – </w:t>
      </w:r>
      <w:r w:rsidRPr="002825C0">
        <w:rPr>
          <w:bCs/>
          <w:sz w:val="24"/>
          <w:szCs w:val="24"/>
        </w:rPr>
        <w:t>zůstává stávající</w:t>
      </w:r>
    </w:p>
    <w:p w14:paraId="3FEF9628" w14:textId="77777777" w:rsidR="00C82808" w:rsidRDefault="00C82808" w:rsidP="00C82808">
      <w:pPr>
        <w:jc w:val="both"/>
        <w:rPr>
          <w:b/>
          <w:sz w:val="24"/>
          <w:szCs w:val="24"/>
        </w:rPr>
      </w:pPr>
    </w:p>
    <w:p w14:paraId="6560480F" w14:textId="77777777" w:rsidR="00C82808" w:rsidRDefault="00C82808" w:rsidP="00C82808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4</w:t>
      </w:r>
      <w:r w:rsidRPr="005E539F">
        <w:rPr>
          <w:b/>
          <w:sz w:val="24"/>
          <w:szCs w:val="24"/>
        </w:rPr>
        <w:t>.1.</w:t>
      </w:r>
      <w:r>
        <w:rPr>
          <w:b/>
          <w:sz w:val="24"/>
          <w:szCs w:val="24"/>
        </w:rPr>
        <w:t>2</w:t>
      </w:r>
      <w:r w:rsidRPr="005E539F">
        <w:rPr>
          <w:b/>
          <w:sz w:val="24"/>
          <w:szCs w:val="24"/>
        </w:rPr>
        <w:t xml:space="preserve"> Ochrana </w:t>
      </w:r>
      <w:r>
        <w:rPr>
          <w:b/>
          <w:sz w:val="24"/>
          <w:szCs w:val="24"/>
        </w:rPr>
        <w:t xml:space="preserve">polohou (vzdušnou vzdáleností) – </w:t>
      </w:r>
      <w:r w:rsidRPr="002825C0">
        <w:rPr>
          <w:bCs/>
          <w:sz w:val="24"/>
          <w:szCs w:val="24"/>
        </w:rPr>
        <w:t>zůstává stávající</w:t>
      </w:r>
    </w:p>
    <w:p w14:paraId="39B944E3" w14:textId="77777777" w:rsidR="00C82808" w:rsidRPr="005E539F" w:rsidRDefault="00C82808" w:rsidP="00C82808">
      <w:pPr>
        <w:jc w:val="both"/>
        <w:rPr>
          <w:b/>
          <w:sz w:val="24"/>
          <w:szCs w:val="24"/>
        </w:rPr>
      </w:pPr>
    </w:p>
    <w:p w14:paraId="13947F5A" w14:textId="77777777" w:rsidR="00C82808" w:rsidRDefault="00C82808" w:rsidP="00C82808">
      <w:pPr>
        <w:jc w:val="both"/>
        <w:rPr>
          <w:b/>
          <w:sz w:val="24"/>
          <w:u w:val="single"/>
        </w:rPr>
      </w:pPr>
      <w:r>
        <w:rPr>
          <w:b/>
          <w:sz w:val="24"/>
          <w:szCs w:val="24"/>
        </w:rPr>
        <w:t>4</w:t>
      </w:r>
      <w:r w:rsidRPr="005E539F">
        <w:rPr>
          <w:b/>
          <w:sz w:val="24"/>
          <w:szCs w:val="24"/>
        </w:rPr>
        <w:t>.1.3 Ochrana zábranou, přepážkou nebo krytem</w:t>
      </w:r>
      <w:r>
        <w:rPr>
          <w:b/>
          <w:sz w:val="24"/>
          <w:szCs w:val="24"/>
        </w:rPr>
        <w:t xml:space="preserve"> – </w:t>
      </w:r>
      <w:r w:rsidRPr="002825C0">
        <w:rPr>
          <w:bCs/>
          <w:sz w:val="24"/>
          <w:szCs w:val="24"/>
        </w:rPr>
        <w:t>zůstává stávající</w:t>
      </w:r>
    </w:p>
    <w:p w14:paraId="42E64CBA" w14:textId="77777777" w:rsidR="00C82808" w:rsidRPr="005E539F" w:rsidRDefault="00C82808" w:rsidP="00C82808">
      <w:pPr>
        <w:pStyle w:val="Nadpis2"/>
      </w:pPr>
      <w:bookmarkStart w:id="38" w:name="_Toc524708027"/>
      <w:bookmarkStart w:id="39" w:name="_Toc61621369"/>
      <w:bookmarkStart w:id="40" w:name="_Toc62120012"/>
      <w:bookmarkStart w:id="41" w:name="_Toc64357817"/>
      <w:r>
        <w:t>4</w:t>
      </w:r>
      <w:r w:rsidRPr="005E539F">
        <w:t>.2 Ochrana při poruše (Ochrana před nebezpečným dotykem neživých částí)</w:t>
      </w:r>
      <w:bookmarkEnd w:id="38"/>
      <w:bookmarkEnd w:id="39"/>
      <w:bookmarkEnd w:id="40"/>
      <w:bookmarkEnd w:id="41"/>
      <w:r w:rsidRPr="005E539F">
        <w:t xml:space="preserve"> </w:t>
      </w:r>
    </w:p>
    <w:p w14:paraId="181A5BC8" w14:textId="77777777" w:rsidR="00C82808" w:rsidRDefault="00C82808" w:rsidP="00C82808">
      <w:pPr>
        <w:jc w:val="both"/>
        <w:rPr>
          <w:sz w:val="24"/>
          <w:szCs w:val="24"/>
        </w:rPr>
      </w:pPr>
      <w:r w:rsidRPr="008D0A31">
        <w:rPr>
          <w:b/>
          <w:sz w:val="24"/>
          <w:u w:val="single"/>
        </w:rPr>
        <w:br/>
      </w:r>
      <w:r>
        <w:rPr>
          <w:b/>
          <w:sz w:val="24"/>
          <w:szCs w:val="24"/>
        </w:rPr>
        <w:t>4</w:t>
      </w:r>
      <w:r w:rsidRPr="005E539F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2.</w:t>
      </w:r>
      <w:r w:rsidRPr="005E539F">
        <w:rPr>
          <w:b/>
          <w:sz w:val="24"/>
          <w:szCs w:val="24"/>
        </w:rPr>
        <w:t xml:space="preserve">1 – </w:t>
      </w:r>
      <w:r>
        <w:rPr>
          <w:b/>
          <w:sz w:val="24"/>
          <w:szCs w:val="24"/>
        </w:rPr>
        <w:t xml:space="preserve">Ochrana ukolejněním - </w:t>
      </w:r>
      <w:r w:rsidRPr="009F2B9B">
        <w:rPr>
          <w:sz w:val="24"/>
          <w:szCs w:val="24"/>
        </w:rPr>
        <w:t>je řešena ve smyslu ČSN 341500</w:t>
      </w:r>
      <w:r>
        <w:rPr>
          <w:sz w:val="24"/>
          <w:szCs w:val="24"/>
        </w:rPr>
        <w:t xml:space="preserve"> ed.2</w:t>
      </w:r>
      <w:r w:rsidRPr="009F2B9B">
        <w:rPr>
          <w:sz w:val="24"/>
          <w:szCs w:val="24"/>
        </w:rPr>
        <w:t xml:space="preserve">, ČSN 341530 </w:t>
      </w:r>
      <w:r>
        <w:rPr>
          <w:sz w:val="24"/>
          <w:szCs w:val="24"/>
        </w:rPr>
        <w:t xml:space="preserve">ed.2 </w:t>
      </w:r>
      <w:r w:rsidRPr="009F2B9B">
        <w:rPr>
          <w:sz w:val="24"/>
          <w:szCs w:val="24"/>
        </w:rPr>
        <w:t>při</w:t>
      </w:r>
      <w:r>
        <w:rPr>
          <w:sz w:val="24"/>
          <w:szCs w:val="24"/>
        </w:rPr>
        <w:t xml:space="preserve"> </w:t>
      </w:r>
      <w:r w:rsidRPr="009F2B9B">
        <w:rPr>
          <w:sz w:val="24"/>
          <w:szCs w:val="24"/>
        </w:rPr>
        <w:t xml:space="preserve">respektování ustanovení ČSN IEC 913, ČSN EN 50122-1 </w:t>
      </w:r>
      <w:r>
        <w:rPr>
          <w:sz w:val="24"/>
          <w:szCs w:val="24"/>
        </w:rPr>
        <w:t xml:space="preserve">ed.2 </w:t>
      </w:r>
      <w:r w:rsidRPr="009F2B9B">
        <w:rPr>
          <w:sz w:val="24"/>
          <w:szCs w:val="24"/>
        </w:rPr>
        <w:t>a ČSN 50122-2</w:t>
      </w:r>
      <w:r>
        <w:rPr>
          <w:sz w:val="24"/>
          <w:szCs w:val="24"/>
        </w:rPr>
        <w:t xml:space="preserve"> ed.2</w:t>
      </w:r>
      <w:r w:rsidRPr="009F2B9B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9F2B9B">
        <w:rPr>
          <w:sz w:val="24"/>
          <w:szCs w:val="24"/>
        </w:rPr>
        <w:t>Ukolejnění musí být provedeno tak, aby nebyla ovlivněna funkce zabezpečovacího zařízení.</w:t>
      </w:r>
      <w:r>
        <w:rPr>
          <w:sz w:val="24"/>
          <w:szCs w:val="24"/>
        </w:rPr>
        <w:t xml:space="preserve"> Je použito </w:t>
      </w:r>
      <w:r w:rsidRPr="009F2B9B">
        <w:rPr>
          <w:sz w:val="24"/>
          <w:szCs w:val="24"/>
        </w:rPr>
        <w:t xml:space="preserve">individuální </w:t>
      </w:r>
      <w:r>
        <w:rPr>
          <w:sz w:val="24"/>
          <w:szCs w:val="24"/>
        </w:rPr>
        <w:t xml:space="preserve">nepřímé </w:t>
      </w:r>
      <w:r w:rsidRPr="009F2B9B">
        <w:rPr>
          <w:sz w:val="24"/>
          <w:szCs w:val="24"/>
        </w:rPr>
        <w:t xml:space="preserve">ukolejnění jednotlivých stožárů a konstrukcí </w:t>
      </w:r>
      <w:r>
        <w:rPr>
          <w:sz w:val="24"/>
          <w:szCs w:val="24"/>
        </w:rPr>
        <w:t>(do vodivého spojení chráněné konstrukce se zpětným kolejnicovým vedením je vloženo zařízení pro omezení napětí - opakovatelná průrazka)</w:t>
      </w:r>
      <w:r w:rsidRPr="009F2B9B">
        <w:rPr>
          <w:sz w:val="24"/>
          <w:szCs w:val="24"/>
        </w:rPr>
        <w:t xml:space="preserve">. </w:t>
      </w:r>
    </w:p>
    <w:p w14:paraId="463FC3D3" w14:textId="77777777" w:rsidR="00C82808" w:rsidRPr="007B6A3C" w:rsidRDefault="00C82808" w:rsidP="00C82808">
      <w:pPr>
        <w:jc w:val="both"/>
        <w:rPr>
          <w:sz w:val="24"/>
          <w:szCs w:val="24"/>
        </w:rPr>
      </w:pPr>
      <w:r w:rsidRPr="007B6A3C">
        <w:rPr>
          <w:sz w:val="24"/>
          <w:szCs w:val="24"/>
          <w:lang w:eastAsia="x-none"/>
        </w:rPr>
        <w:t xml:space="preserve">Po realizaci </w:t>
      </w:r>
      <w:r>
        <w:rPr>
          <w:sz w:val="24"/>
          <w:szCs w:val="24"/>
          <w:lang w:eastAsia="x-none"/>
        </w:rPr>
        <w:t>musí být</w:t>
      </w:r>
      <w:r w:rsidRPr="007B6A3C">
        <w:rPr>
          <w:sz w:val="24"/>
          <w:szCs w:val="24"/>
          <w:lang w:eastAsia="x-none"/>
        </w:rPr>
        <w:t xml:space="preserve"> provedeno měření dovolených dotykových napětí dle normy ČSN EN 50122-1 </w:t>
      </w:r>
      <w:proofErr w:type="spellStart"/>
      <w:r w:rsidRPr="007B6A3C">
        <w:rPr>
          <w:sz w:val="24"/>
          <w:szCs w:val="24"/>
          <w:lang w:eastAsia="x-none"/>
        </w:rPr>
        <w:t>ed</w:t>
      </w:r>
      <w:proofErr w:type="spellEnd"/>
      <w:r w:rsidRPr="007B6A3C">
        <w:rPr>
          <w:sz w:val="24"/>
          <w:szCs w:val="24"/>
          <w:lang w:eastAsia="x-none"/>
        </w:rPr>
        <w:t>. 2 pro krátkodobé i dlouhodobé stavy</w:t>
      </w:r>
      <w:r>
        <w:rPr>
          <w:sz w:val="24"/>
          <w:szCs w:val="24"/>
          <w:lang w:eastAsia="x-none"/>
        </w:rPr>
        <w:t>.</w:t>
      </w:r>
    </w:p>
    <w:p w14:paraId="17484A06" w14:textId="77777777" w:rsidR="00C82808" w:rsidRPr="00C31FE9" w:rsidRDefault="00C82808" w:rsidP="006C30CE">
      <w:pPr>
        <w:pStyle w:val="Nadpis2"/>
      </w:pPr>
      <w:bookmarkStart w:id="42" w:name="_Toc524708028"/>
      <w:bookmarkStart w:id="43" w:name="_Toc61621370"/>
      <w:bookmarkStart w:id="44" w:name="_Toc62120013"/>
      <w:bookmarkStart w:id="45" w:name="_Toc64357818"/>
      <w:r w:rsidRPr="00C31FE9">
        <w:t>4.3  Ochrana před přepětím</w:t>
      </w:r>
      <w:bookmarkEnd w:id="42"/>
      <w:bookmarkEnd w:id="43"/>
      <w:bookmarkEnd w:id="44"/>
      <w:bookmarkEnd w:id="45"/>
    </w:p>
    <w:p w14:paraId="4B4C8FE3" w14:textId="77777777" w:rsidR="00C82808" w:rsidRDefault="00C82808" w:rsidP="00C82808">
      <w:pPr>
        <w:jc w:val="both"/>
        <w:rPr>
          <w:sz w:val="24"/>
          <w:szCs w:val="24"/>
        </w:rPr>
      </w:pPr>
    </w:p>
    <w:p w14:paraId="5338CAC9" w14:textId="289AA59E" w:rsidR="00C82808" w:rsidRDefault="00C82808" w:rsidP="00C82808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4.3.</w:t>
      </w:r>
      <w:r w:rsidRPr="00E97F90">
        <w:rPr>
          <w:b/>
          <w:sz w:val="24"/>
          <w:szCs w:val="24"/>
        </w:rPr>
        <w:t xml:space="preserve">1 Připojení ochran před přepětím </w:t>
      </w:r>
      <w:r>
        <w:rPr>
          <w:b/>
          <w:sz w:val="24"/>
          <w:szCs w:val="24"/>
        </w:rPr>
        <w:t xml:space="preserve">– </w:t>
      </w:r>
      <w:r>
        <w:rPr>
          <w:sz w:val="24"/>
          <w:szCs w:val="24"/>
        </w:rPr>
        <w:t>zůstává stávající.</w:t>
      </w:r>
    </w:p>
    <w:p w14:paraId="4FD0729E" w14:textId="77777777" w:rsidR="006C30CE" w:rsidRDefault="006C30CE" w:rsidP="00C82808">
      <w:pPr>
        <w:jc w:val="both"/>
        <w:rPr>
          <w:sz w:val="24"/>
          <w:szCs w:val="24"/>
        </w:rPr>
      </w:pPr>
    </w:p>
    <w:p w14:paraId="44C85A42" w14:textId="6F7CBDF8" w:rsidR="00C82808" w:rsidRPr="00C31FE9" w:rsidRDefault="006C30CE" w:rsidP="006C30CE">
      <w:pPr>
        <w:pStyle w:val="Nadpis1"/>
      </w:pPr>
      <w:bookmarkStart w:id="46" w:name="_Toc62120014"/>
      <w:bookmarkStart w:id="47" w:name="_Toc64357819"/>
      <w:r w:rsidRPr="00C31FE9">
        <w:t>5.0 ZPĚTNÉ VEDENÍ</w:t>
      </w:r>
      <w:bookmarkEnd w:id="46"/>
      <w:bookmarkEnd w:id="47"/>
    </w:p>
    <w:p w14:paraId="553B7CA1" w14:textId="77777777" w:rsidR="00C82808" w:rsidRPr="005F54EF" w:rsidRDefault="00C82808" w:rsidP="00C82808">
      <w:pPr>
        <w:jc w:val="both"/>
        <w:rPr>
          <w:sz w:val="24"/>
          <w:szCs w:val="24"/>
        </w:rPr>
      </w:pPr>
      <w:r w:rsidRPr="005F54EF">
        <w:rPr>
          <w:b/>
          <w:sz w:val="24"/>
          <w:szCs w:val="24"/>
        </w:rPr>
        <w:t>5.1 Vedení zpětného trakčního proudu</w:t>
      </w:r>
      <w:r w:rsidRPr="005F54EF">
        <w:rPr>
          <w:sz w:val="24"/>
          <w:szCs w:val="24"/>
        </w:rPr>
        <w:t xml:space="preserve"> - je zajištěno pomocí pojížděných kolejnic. </w:t>
      </w:r>
    </w:p>
    <w:p w14:paraId="6629007B" w14:textId="77777777" w:rsidR="00C82808" w:rsidRDefault="00C82808" w:rsidP="00C82808">
      <w:pPr>
        <w:jc w:val="both"/>
        <w:rPr>
          <w:color w:val="FF0000"/>
          <w:sz w:val="24"/>
          <w:szCs w:val="24"/>
        </w:rPr>
      </w:pPr>
    </w:p>
    <w:p w14:paraId="4E046046" w14:textId="77777777" w:rsidR="00C82808" w:rsidRDefault="00C82808" w:rsidP="00C82808">
      <w:pPr>
        <w:jc w:val="both"/>
        <w:rPr>
          <w:sz w:val="24"/>
          <w:szCs w:val="24"/>
        </w:rPr>
      </w:pPr>
      <w:r w:rsidRPr="005F54EF">
        <w:rPr>
          <w:sz w:val="24"/>
          <w:szCs w:val="24"/>
        </w:rPr>
        <w:t>Zajištění vodivé cesty zpětného trakčního proudu s ohledem na izolaci kolejiště pro zabezpečovací zařízení je prokázáno v koordinační</w:t>
      </w:r>
      <w:r>
        <w:rPr>
          <w:sz w:val="24"/>
          <w:szCs w:val="24"/>
        </w:rPr>
        <w:t>m schéma</w:t>
      </w:r>
      <w:r w:rsidRPr="005F54EF">
        <w:rPr>
          <w:sz w:val="24"/>
          <w:szCs w:val="24"/>
        </w:rPr>
        <w:t xml:space="preserve"> ukolejnění a trakčních propojení</w:t>
      </w:r>
      <w:r>
        <w:rPr>
          <w:sz w:val="24"/>
          <w:szCs w:val="24"/>
        </w:rPr>
        <w:t>.</w:t>
      </w:r>
    </w:p>
    <w:p w14:paraId="18EE455C" w14:textId="77777777" w:rsidR="00C82808" w:rsidRDefault="00C82808" w:rsidP="00C82808">
      <w:pPr>
        <w:jc w:val="both"/>
        <w:rPr>
          <w:sz w:val="24"/>
          <w:szCs w:val="24"/>
        </w:rPr>
      </w:pPr>
    </w:p>
    <w:p w14:paraId="07E78B6E" w14:textId="77777777" w:rsidR="00C82808" w:rsidRPr="0066598C" w:rsidRDefault="00C82808" w:rsidP="00C82808">
      <w:pPr>
        <w:jc w:val="both"/>
        <w:rPr>
          <w:sz w:val="24"/>
          <w:szCs w:val="24"/>
        </w:rPr>
      </w:pPr>
      <w:r w:rsidRPr="00664605">
        <w:rPr>
          <w:sz w:val="24"/>
          <w:szCs w:val="24"/>
        </w:rPr>
        <w:t xml:space="preserve">Ověření </w:t>
      </w:r>
      <w:proofErr w:type="spellStart"/>
      <w:r w:rsidRPr="00664605">
        <w:rPr>
          <w:sz w:val="24"/>
          <w:szCs w:val="24"/>
        </w:rPr>
        <w:t>KSUaTP</w:t>
      </w:r>
      <w:proofErr w:type="spellEnd"/>
      <w:r w:rsidRPr="00664605">
        <w:rPr>
          <w:sz w:val="24"/>
          <w:szCs w:val="24"/>
        </w:rPr>
        <w:t xml:space="preserve"> k zavedení podle směrnice SŽDC SM33 provede zhotovitel, změny v </w:t>
      </w:r>
      <w:proofErr w:type="spellStart"/>
      <w:r w:rsidRPr="00664605">
        <w:rPr>
          <w:sz w:val="24"/>
          <w:szCs w:val="24"/>
        </w:rPr>
        <w:t>KSUaTP</w:t>
      </w:r>
      <w:proofErr w:type="spellEnd"/>
      <w:r w:rsidRPr="00664605">
        <w:rPr>
          <w:sz w:val="24"/>
          <w:szCs w:val="24"/>
        </w:rPr>
        <w:t xml:space="preserve"> nahlásí alespoň 10 pracovních dní předem správci </w:t>
      </w:r>
      <w:proofErr w:type="spellStart"/>
      <w:r w:rsidRPr="00664605">
        <w:rPr>
          <w:sz w:val="24"/>
          <w:szCs w:val="24"/>
        </w:rPr>
        <w:t>KSUaTP</w:t>
      </w:r>
      <w:proofErr w:type="spellEnd"/>
      <w:r w:rsidRPr="00664605">
        <w:rPr>
          <w:sz w:val="24"/>
          <w:szCs w:val="24"/>
        </w:rPr>
        <w:t>.</w:t>
      </w:r>
    </w:p>
    <w:p w14:paraId="58DCA67E" w14:textId="77777777" w:rsidR="00C82808" w:rsidRDefault="00C82808" w:rsidP="00C82808">
      <w:pPr>
        <w:jc w:val="both"/>
        <w:rPr>
          <w:color w:val="FF0000"/>
          <w:sz w:val="24"/>
          <w:szCs w:val="24"/>
        </w:rPr>
      </w:pPr>
    </w:p>
    <w:p w14:paraId="23EC1E12" w14:textId="0AC9F789" w:rsidR="00C82808" w:rsidRDefault="00C82808" w:rsidP="00C82808">
      <w:pPr>
        <w:jc w:val="both"/>
        <w:rPr>
          <w:sz w:val="24"/>
          <w:szCs w:val="24"/>
        </w:rPr>
      </w:pPr>
      <w:r w:rsidRPr="00E97F90">
        <w:rPr>
          <w:b/>
          <w:sz w:val="24"/>
          <w:szCs w:val="24"/>
        </w:rPr>
        <w:t>5.2 Protikorozní ochrana úložných zařízení před působením bludných proudů</w:t>
      </w:r>
      <w:r>
        <w:rPr>
          <w:b/>
          <w:sz w:val="24"/>
          <w:szCs w:val="24"/>
        </w:rPr>
        <w:t xml:space="preserve"> -</w:t>
      </w:r>
      <w:r w:rsidRPr="00E97F90">
        <w:rPr>
          <w:sz w:val="24"/>
          <w:szCs w:val="24"/>
        </w:rPr>
        <w:t>p</w:t>
      </w:r>
      <w:r w:rsidRPr="009F2B9B">
        <w:rPr>
          <w:sz w:val="24"/>
          <w:szCs w:val="24"/>
        </w:rPr>
        <w:t>roblematika protikorozní ochrany úložných zařízení je řešena v části B.</w:t>
      </w:r>
    </w:p>
    <w:p w14:paraId="0129F7F9" w14:textId="77777777" w:rsidR="006C30CE" w:rsidRPr="009F2B9B" w:rsidRDefault="006C30CE" w:rsidP="00C82808">
      <w:pPr>
        <w:jc w:val="both"/>
        <w:rPr>
          <w:sz w:val="24"/>
          <w:szCs w:val="24"/>
        </w:rPr>
      </w:pPr>
    </w:p>
    <w:p w14:paraId="344A5A67" w14:textId="77777777" w:rsidR="00C82808" w:rsidRDefault="00C82808" w:rsidP="00C82808">
      <w:pPr>
        <w:jc w:val="both"/>
        <w:rPr>
          <w:color w:val="FF0000"/>
          <w:sz w:val="24"/>
        </w:rPr>
      </w:pPr>
      <w:r w:rsidRPr="003C6195">
        <w:rPr>
          <w:color w:val="FF0000"/>
          <w:sz w:val="24"/>
        </w:rPr>
        <w:t xml:space="preserve"> </w:t>
      </w:r>
    </w:p>
    <w:p w14:paraId="237AEE4C" w14:textId="77777777" w:rsidR="00C82808" w:rsidRPr="00DE5E4B" w:rsidRDefault="00C82808" w:rsidP="00C82808">
      <w:pPr>
        <w:pStyle w:val="Nadpis1"/>
      </w:pPr>
      <w:bookmarkStart w:id="48" w:name="_Toc61621372"/>
      <w:bookmarkStart w:id="49" w:name="_Toc62120015"/>
      <w:bookmarkStart w:id="50" w:name="_Toc64357820"/>
      <w:r>
        <w:lastRenderedPageBreak/>
        <w:t>6</w:t>
      </w:r>
      <w:r w:rsidRPr="00DE5E4B">
        <w:t>.0  REALIZACE PROJEKTU A UVÁDĚNÍ DO PROVOZU</w:t>
      </w:r>
      <w:bookmarkEnd w:id="48"/>
      <w:bookmarkEnd w:id="49"/>
      <w:bookmarkEnd w:id="50"/>
    </w:p>
    <w:p w14:paraId="3E149B06" w14:textId="77777777" w:rsidR="00C82808" w:rsidRPr="00DE5E4B" w:rsidRDefault="00C82808" w:rsidP="00C82808">
      <w:pPr>
        <w:pStyle w:val="Nadpis2"/>
      </w:pPr>
      <w:bookmarkStart w:id="51" w:name="_Toc61621373"/>
      <w:bookmarkStart w:id="52" w:name="_Toc62120016"/>
      <w:bookmarkStart w:id="53" w:name="_Toc64357821"/>
      <w:r>
        <w:t>6</w:t>
      </w:r>
      <w:r w:rsidRPr="00DE5E4B">
        <w:t>.1  Stavebně-montážní postupy úprav trakčního vedení</w:t>
      </w:r>
      <w:bookmarkEnd w:id="51"/>
      <w:bookmarkEnd w:id="52"/>
      <w:bookmarkEnd w:id="53"/>
    </w:p>
    <w:p w14:paraId="378BFE9C" w14:textId="77777777" w:rsidR="00C82808" w:rsidRPr="00DE5E4B" w:rsidRDefault="00C82808" w:rsidP="00C82808">
      <w:pPr>
        <w:jc w:val="both"/>
        <w:rPr>
          <w:sz w:val="24"/>
          <w:szCs w:val="24"/>
        </w:rPr>
      </w:pPr>
      <w:r w:rsidRPr="00DE5E4B">
        <w:rPr>
          <w:sz w:val="24"/>
          <w:szCs w:val="24"/>
        </w:rPr>
        <w:t xml:space="preserve">Předpokládá se realizace </w:t>
      </w:r>
      <w:r>
        <w:rPr>
          <w:sz w:val="24"/>
          <w:szCs w:val="24"/>
        </w:rPr>
        <w:t xml:space="preserve">úpravy </w:t>
      </w:r>
      <w:r w:rsidRPr="00DE5E4B">
        <w:rPr>
          <w:sz w:val="24"/>
          <w:szCs w:val="24"/>
        </w:rPr>
        <w:t>trakčního vedení v samostatných krátkodobých (denních) výlukách</w:t>
      </w:r>
      <w:r>
        <w:rPr>
          <w:sz w:val="24"/>
          <w:szCs w:val="24"/>
        </w:rPr>
        <w:t>, p</w:t>
      </w:r>
      <w:r w:rsidRPr="00DE5E4B">
        <w:rPr>
          <w:sz w:val="24"/>
          <w:szCs w:val="24"/>
        </w:rPr>
        <w:t>ředpokládaná délka výluk pro tyto práce je 8 hodin</w:t>
      </w:r>
      <w:r>
        <w:rPr>
          <w:sz w:val="24"/>
          <w:szCs w:val="24"/>
        </w:rPr>
        <w:t>.</w:t>
      </w:r>
      <w:r w:rsidRPr="00DE5E4B">
        <w:rPr>
          <w:sz w:val="24"/>
          <w:szCs w:val="24"/>
        </w:rPr>
        <w:t xml:space="preserve"> Práce na trakční</w:t>
      </w:r>
      <w:r>
        <w:rPr>
          <w:sz w:val="24"/>
          <w:szCs w:val="24"/>
        </w:rPr>
        <w:t>m</w:t>
      </w:r>
      <w:r w:rsidRPr="00DE5E4B">
        <w:rPr>
          <w:sz w:val="24"/>
          <w:szCs w:val="24"/>
        </w:rPr>
        <w:t xml:space="preserve"> vedení budou prováděny obvyklými technologickými postupy, </w:t>
      </w:r>
      <w:r>
        <w:rPr>
          <w:sz w:val="24"/>
          <w:szCs w:val="24"/>
        </w:rPr>
        <w:t>m</w:t>
      </w:r>
      <w:r w:rsidRPr="00DE5E4B">
        <w:rPr>
          <w:sz w:val="24"/>
          <w:szCs w:val="24"/>
        </w:rPr>
        <w:t xml:space="preserve">ontáž bude prováděna jeřábem z vagónů stavebního vlaku, montáž vodičů pak z plošinových vozů montážního vlaku a ze žebříků. </w:t>
      </w:r>
    </w:p>
    <w:p w14:paraId="10B380D0" w14:textId="77777777" w:rsidR="00C82808" w:rsidRPr="00A922C7" w:rsidRDefault="00C82808" w:rsidP="00C82808">
      <w:pPr>
        <w:pStyle w:val="Nadpis2"/>
      </w:pPr>
      <w:bookmarkStart w:id="54" w:name="_Toc61621374"/>
      <w:bookmarkStart w:id="55" w:name="_Toc62120017"/>
      <w:bookmarkStart w:id="56" w:name="_Toc64357822"/>
      <w:r>
        <w:t>6</w:t>
      </w:r>
      <w:r w:rsidRPr="00A922C7">
        <w:t>.2  Montáž definitivního TV</w:t>
      </w:r>
      <w:bookmarkEnd w:id="54"/>
      <w:bookmarkEnd w:id="55"/>
      <w:bookmarkEnd w:id="56"/>
    </w:p>
    <w:p w14:paraId="516172BE" w14:textId="77777777" w:rsidR="00C82808" w:rsidRPr="00A922C7" w:rsidRDefault="00C82808" w:rsidP="00C82808">
      <w:pPr>
        <w:jc w:val="both"/>
        <w:rPr>
          <w:sz w:val="24"/>
        </w:rPr>
      </w:pPr>
      <w:r w:rsidRPr="00A922C7">
        <w:rPr>
          <w:sz w:val="24"/>
        </w:rPr>
        <w:t>Při technologii montáže je nutné dodržovat podmínky vzorové dokumentace sestavy „J“, TKP a technologické postupy zhotovitele pro montáž trakčních vedení.</w:t>
      </w:r>
    </w:p>
    <w:p w14:paraId="227BD24B" w14:textId="77777777" w:rsidR="00C82808" w:rsidRPr="00DE5E4B" w:rsidRDefault="00C82808" w:rsidP="00C82808">
      <w:pPr>
        <w:pStyle w:val="Nadpis2"/>
      </w:pPr>
      <w:bookmarkStart w:id="57" w:name="_Toc61621375"/>
      <w:bookmarkStart w:id="58" w:name="_Toc62120018"/>
      <w:bookmarkStart w:id="59" w:name="_Toc64357823"/>
      <w:r>
        <w:t>6</w:t>
      </w:r>
      <w:r w:rsidRPr="00DE5E4B">
        <w:t>.3  Demontáž stávajícího TV</w:t>
      </w:r>
      <w:bookmarkEnd w:id="57"/>
      <w:bookmarkEnd w:id="58"/>
      <w:bookmarkEnd w:id="59"/>
    </w:p>
    <w:p w14:paraId="033F56F9" w14:textId="77777777" w:rsidR="00C82808" w:rsidRPr="00DE5E4B" w:rsidRDefault="00C82808" w:rsidP="00C82808">
      <w:pPr>
        <w:jc w:val="both"/>
        <w:rPr>
          <w:sz w:val="24"/>
        </w:rPr>
      </w:pPr>
      <w:r w:rsidRPr="00DE5E4B">
        <w:rPr>
          <w:sz w:val="24"/>
        </w:rPr>
        <w:t>Veškerý demontovaný a roztříděný materiál TV je určen k likvidaci v rámci stavby. Případný využitelný materiál určený provozovatelem S</w:t>
      </w:r>
      <w:r>
        <w:rPr>
          <w:sz w:val="24"/>
        </w:rPr>
        <w:t>právou železnic</w:t>
      </w:r>
      <w:r w:rsidR="00515328">
        <w:rPr>
          <w:sz w:val="24"/>
        </w:rPr>
        <w:t xml:space="preserve"> </w:t>
      </w:r>
      <w:proofErr w:type="spellStart"/>
      <w:r w:rsidR="00515328">
        <w:rPr>
          <w:sz w:val="24"/>
        </w:rPr>
        <w:t>s.o</w:t>
      </w:r>
      <w:proofErr w:type="spellEnd"/>
      <w:r w:rsidR="00515328">
        <w:rPr>
          <w:sz w:val="24"/>
        </w:rPr>
        <w:t>.</w:t>
      </w:r>
      <w:r w:rsidRPr="00DE5E4B">
        <w:rPr>
          <w:sz w:val="24"/>
        </w:rPr>
        <w:t>, bude předán na místo určené pro další využití.</w:t>
      </w:r>
    </w:p>
    <w:p w14:paraId="2FF84C20" w14:textId="77777777" w:rsidR="00C82808" w:rsidRPr="00DE5E4B" w:rsidRDefault="00C82808" w:rsidP="00C82808">
      <w:pPr>
        <w:pStyle w:val="Nadpis2"/>
      </w:pPr>
      <w:bookmarkStart w:id="60" w:name="_Toc61621376"/>
      <w:bookmarkStart w:id="61" w:name="_Toc62120019"/>
      <w:bookmarkStart w:id="62" w:name="_Toc64357824"/>
      <w:r>
        <w:t>6</w:t>
      </w:r>
      <w:r w:rsidRPr="00DE5E4B">
        <w:t>.4  Uvádění do provozu</w:t>
      </w:r>
      <w:bookmarkEnd w:id="60"/>
      <w:bookmarkEnd w:id="61"/>
      <w:bookmarkEnd w:id="62"/>
    </w:p>
    <w:p w14:paraId="638D2DE9" w14:textId="77777777" w:rsidR="00C82808" w:rsidRPr="00E9250A" w:rsidRDefault="00C82808" w:rsidP="00C82808">
      <w:pPr>
        <w:jc w:val="both"/>
        <w:rPr>
          <w:sz w:val="24"/>
          <w:szCs w:val="24"/>
        </w:rPr>
      </w:pPr>
      <w:r w:rsidRPr="00E9250A">
        <w:rPr>
          <w:b/>
          <w:sz w:val="24"/>
          <w:szCs w:val="24"/>
        </w:rPr>
        <w:t xml:space="preserve">Revize a zkoušky </w:t>
      </w:r>
      <w:r w:rsidRPr="00E9250A">
        <w:rPr>
          <w:sz w:val="24"/>
          <w:szCs w:val="24"/>
        </w:rPr>
        <w:t>trakčních a ostatních zařízení se provedou podle ČSN 34 1530 ed.2, ČSN EN 50122-1 ed.2 a norem uvedených v TKP.</w:t>
      </w:r>
    </w:p>
    <w:p w14:paraId="3A271CA9" w14:textId="77777777" w:rsidR="00C82808" w:rsidRPr="00DE5E4B" w:rsidRDefault="00C82808" w:rsidP="00C82808">
      <w:pPr>
        <w:pStyle w:val="Nadpis2"/>
      </w:pPr>
      <w:bookmarkStart w:id="63" w:name="_Toc61621377"/>
      <w:bookmarkStart w:id="64" w:name="_Toc62120020"/>
      <w:bookmarkStart w:id="65" w:name="_Toc64357825"/>
      <w:r>
        <w:t>6</w:t>
      </w:r>
      <w:r w:rsidRPr="00DE5E4B">
        <w:t>.5 Návrh stavebních postupů</w:t>
      </w:r>
      <w:bookmarkEnd w:id="63"/>
      <w:bookmarkEnd w:id="64"/>
      <w:bookmarkEnd w:id="65"/>
    </w:p>
    <w:p w14:paraId="09835125" w14:textId="77777777" w:rsidR="00C82808" w:rsidRDefault="00C82808" w:rsidP="00C82808">
      <w:pPr>
        <w:jc w:val="both"/>
        <w:rPr>
          <w:b/>
          <w:sz w:val="24"/>
        </w:rPr>
      </w:pPr>
      <w:r w:rsidRPr="00DE5E4B">
        <w:rPr>
          <w:b/>
          <w:sz w:val="24"/>
        </w:rPr>
        <w:t>Uvedené napěťové výluky jsou jen návrh projektanta na základě projekčních podkladů, při zajišťování napěťových výluk pro realizaci je nutné vždy přihlédnout k naplánovanému rozsahu práce dodavatele a vždy na místě ověřit aktuální skutečné vzdálenosti od živých částí trakčního vedení pod napětím.</w:t>
      </w:r>
    </w:p>
    <w:p w14:paraId="0DCCB270" w14:textId="77777777" w:rsidR="00F5465A" w:rsidRDefault="00F5465A" w:rsidP="00C82808">
      <w:pPr>
        <w:jc w:val="both"/>
        <w:rPr>
          <w:b/>
          <w:sz w:val="24"/>
        </w:rPr>
      </w:pPr>
    </w:p>
    <w:p w14:paraId="00E63CCC" w14:textId="77777777" w:rsidR="00C82808" w:rsidRPr="002C0478" w:rsidRDefault="00C82808" w:rsidP="00C82808">
      <w:pPr>
        <w:jc w:val="both"/>
        <w:rPr>
          <w:b/>
          <w:caps/>
          <w:szCs w:val="22"/>
        </w:rPr>
      </w:pPr>
      <w:r w:rsidRPr="002C0478">
        <w:rPr>
          <w:b/>
          <w:caps/>
          <w:szCs w:val="22"/>
        </w:rPr>
        <w:t>ÚPRAVA ZESILOVACÍHO VEDENÍ</w:t>
      </w:r>
      <w:r w:rsidR="006A1B9C">
        <w:rPr>
          <w:b/>
          <w:caps/>
          <w:szCs w:val="22"/>
        </w:rPr>
        <w:t xml:space="preserve"> A ZOK</w:t>
      </w:r>
    </w:p>
    <w:p w14:paraId="1BB703E0" w14:textId="77777777" w:rsidR="0002340A" w:rsidRPr="00AA1F78" w:rsidRDefault="0002340A" w:rsidP="0002340A">
      <w:pPr>
        <w:jc w:val="both"/>
        <w:rPr>
          <w:sz w:val="24"/>
          <w:szCs w:val="24"/>
        </w:rPr>
      </w:pPr>
      <w:r w:rsidRPr="00AA1F78">
        <w:rPr>
          <w:sz w:val="24"/>
          <w:szCs w:val="24"/>
        </w:rPr>
        <w:t>Uvedené výluky je možné vhodně upravovat nebo spojovat podle potřeby dodavatele.</w:t>
      </w:r>
    </w:p>
    <w:p w14:paraId="571C70D5" w14:textId="77777777" w:rsidR="00C82808" w:rsidRPr="002C0478" w:rsidRDefault="00C82808" w:rsidP="00C82808">
      <w:pPr>
        <w:jc w:val="both"/>
        <w:rPr>
          <w:b/>
          <w:caps/>
          <w:szCs w:val="22"/>
        </w:rPr>
      </w:pPr>
    </w:p>
    <w:p w14:paraId="79217327" w14:textId="77777777" w:rsidR="00C82808" w:rsidRPr="002C0478" w:rsidRDefault="00C82808" w:rsidP="00C82808">
      <w:pPr>
        <w:rPr>
          <w:sz w:val="24"/>
          <w:szCs w:val="24"/>
        </w:rPr>
      </w:pPr>
      <w:r w:rsidRPr="002C0478">
        <w:rPr>
          <w:sz w:val="24"/>
          <w:szCs w:val="24"/>
        </w:rPr>
        <w:t>1.  Vyloučená kolej č. 1  a  Vypnutí trakčního vedení v koleji č. 1</w:t>
      </w:r>
    </w:p>
    <w:p w14:paraId="134BAA8A" w14:textId="77777777" w:rsidR="00C82808" w:rsidRPr="002C0478" w:rsidRDefault="00C82808" w:rsidP="00C82808">
      <w:pPr>
        <w:ind w:firstLine="720"/>
        <w:rPr>
          <w:sz w:val="24"/>
          <w:szCs w:val="24"/>
        </w:rPr>
      </w:pPr>
      <w:r w:rsidRPr="002C0478">
        <w:rPr>
          <w:sz w:val="24"/>
          <w:szCs w:val="24"/>
        </w:rPr>
        <w:t>1 x 6 hodin</w:t>
      </w:r>
    </w:p>
    <w:p w14:paraId="58DA1DEA" w14:textId="77777777" w:rsidR="00C82808" w:rsidRPr="002C0478" w:rsidRDefault="00C82808" w:rsidP="00C82808">
      <w:pPr>
        <w:rPr>
          <w:sz w:val="24"/>
          <w:szCs w:val="24"/>
        </w:rPr>
      </w:pPr>
      <w:r w:rsidRPr="002C0478">
        <w:rPr>
          <w:sz w:val="24"/>
          <w:szCs w:val="24"/>
        </w:rPr>
        <w:t>2.  Vyloučená kolej č. 2  a  Vypnutí trakčního vedení v koleji č. 2</w:t>
      </w:r>
    </w:p>
    <w:p w14:paraId="42BA732C" w14:textId="77777777" w:rsidR="00C82808" w:rsidRPr="002C0478" w:rsidRDefault="00C82808" w:rsidP="00C82808">
      <w:pPr>
        <w:ind w:firstLine="720"/>
        <w:rPr>
          <w:sz w:val="24"/>
          <w:szCs w:val="24"/>
        </w:rPr>
      </w:pPr>
      <w:r w:rsidRPr="002C0478">
        <w:rPr>
          <w:sz w:val="24"/>
          <w:szCs w:val="24"/>
        </w:rPr>
        <w:t>1 x 6 hodin</w:t>
      </w:r>
    </w:p>
    <w:p w14:paraId="05E13EAC" w14:textId="77777777" w:rsidR="00C82808" w:rsidRPr="00136E04" w:rsidRDefault="00C82808" w:rsidP="00C82808">
      <w:pPr>
        <w:pStyle w:val="Nadpis1"/>
      </w:pPr>
      <w:bookmarkStart w:id="66" w:name="_Toc61621378"/>
      <w:bookmarkStart w:id="67" w:name="_Toc62120021"/>
      <w:bookmarkStart w:id="68" w:name="_Toc64357826"/>
      <w:r>
        <w:t>7</w:t>
      </w:r>
      <w:r w:rsidRPr="00136E04">
        <w:t>.0  OCHRANNÁ A BEZPEČNOSTNÍ OPATŘENÍ</w:t>
      </w:r>
      <w:bookmarkEnd w:id="66"/>
      <w:bookmarkEnd w:id="67"/>
      <w:bookmarkEnd w:id="68"/>
    </w:p>
    <w:p w14:paraId="2D2DFE3D" w14:textId="77777777" w:rsidR="00C82808" w:rsidRPr="00136E04" w:rsidRDefault="00C82808" w:rsidP="00C82808">
      <w:pPr>
        <w:pStyle w:val="Nadpis2"/>
        <w:numPr>
          <w:ilvl w:val="1"/>
          <w:numId w:val="36"/>
        </w:numPr>
      </w:pPr>
      <w:r w:rsidRPr="00136E04">
        <w:t xml:space="preserve"> </w:t>
      </w:r>
      <w:bookmarkStart w:id="69" w:name="_Toc61621379"/>
      <w:bookmarkStart w:id="70" w:name="_Toc62120022"/>
      <w:bookmarkStart w:id="71" w:name="_Toc64357827"/>
      <w:r w:rsidRPr="00136E04">
        <w:t>Bezpečnostní tabulky</w:t>
      </w:r>
      <w:bookmarkEnd w:id="69"/>
      <w:bookmarkEnd w:id="70"/>
      <w:bookmarkEnd w:id="71"/>
    </w:p>
    <w:p w14:paraId="587F3503" w14:textId="77777777" w:rsidR="00C82808" w:rsidRPr="00286913" w:rsidRDefault="00C82808" w:rsidP="00C82808">
      <w:pPr>
        <w:jc w:val="both"/>
        <w:rPr>
          <w:sz w:val="24"/>
        </w:rPr>
      </w:pPr>
      <w:r>
        <w:rPr>
          <w:sz w:val="24"/>
        </w:rPr>
        <w:t>zůstávají stávající</w:t>
      </w:r>
    </w:p>
    <w:p w14:paraId="23219F8A" w14:textId="77777777" w:rsidR="00C82808" w:rsidRPr="00136E04" w:rsidRDefault="00C82808" w:rsidP="00C82808">
      <w:pPr>
        <w:pStyle w:val="Nadpis2"/>
      </w:pPr>
      <w:bookmarkStart w:id="72" w:name="_Toc61621380"/>
      <w:bookmarkStart w:id="73" w:name="_Toc62120023"/>
      <w:bookmarkStart w:id="74" w:name="_Toc64357828"/>
      <w:r>
        <w:t>7</w:t>
      </w:r>
      <w:r w:rsidRPr="00136E04">
        <w:t>.</w:t>
      </w:r>
      <w:r>
        <w:t>2</w:t>
      </w:r>
      <w:r w:rsidRPr="00136E04">
        <w:t xml:space="preserve">  Návěstidla pro elektrický provoz dle předpisu </w:t>
      </w:r>
      <w:r>
        <w:t xml:space="preserve">SŽDC </w:t>
      </w:r>
      <w:r w:rsidRPr="00136E04">
        <w:t>D1</w:t>
      </w:r>
      <w:bookmarkEnd w:id="72"/>
      <w:bookmarkEnd w:id="73"/>
      <w:bookmarkEnd w:id="74"/>
    </w:p>
    <w:p w14:paraId="5BF236BD" w14:textId="77777777" w:rsidR="00C82808" w:rsidRPr="002C1DFC" w:rsidRDefault="00C82808" w:rsidP="00C82808">
      <w:pPr>
        <w:jc w:val="both"/>
        <w:rPr>
          <w:sz w:val="24"/>
        </w:rPr>
      </w:pPr>
      <w:r>
        <w:rPr>
          <w:sz w:val="24"/>
        </w:rPr>
        <w:t>zůstávají stávající</w:t>
      </w:r>
    </w:p>
    <w:p w14:paraId="762AE70B" w14:textId="77777777" w:rsidR="00C82808" w:rsidRPr="00136E04" w:rsidRDefault="00C82808" w:rsidP="00C82808">
      <w:pPr>
        <w:pStyle w:val="Nadpis2"/>
      </w:pPr>
      <w:bookmarkStart w:id="75" w:name="_Toc61621381"/>
      <w:bookmarkStart w:id="76" w:name="_Toc62120024"/>
      <w:bookmarkStart w:id="77" w:name="_Toc64357829"/>
      <w:r>
        <w:t>7</w:t>
      </w:r>
      <w:r w:rsidRPr="00136E04">
        <w:t>.</w:t>
      </w:r>
      <w:r>
        <w:t>3</w:t>
      </w:r>
      <w:r w:rsidRPr="00136E04">
        <w:t xml:space="preserve">  Nátěry</w:t>
      </w:r>
      <w:bookmarkEnd w:id="75"/>
      <w:bookmarkEnd w:id="76"/>
      <w:bookmarkEnd w:id="77"/>
    </w:p>
    <w:p w14:paraId="66EE90E6" w14:textId="77777777" w:rsidR="00C82808" w:rsidRDefault="00C82808" w:rsidP="00C82808">
      <w:pPr>
        <w:jc w:val="both"/>
        <w:rPr>
          <w:color w:val="FF0000"/>
          <w:sz w:val="24"/>
        </w:rPr>
      </w:pPr>
      <w:r>
        <w:rPr>
          <w:sz w:val="24"/>
        </w:rPr>
        <w:t>Zůstávají stávající</w:t>
      </w:r>
    </w:p>
    <w:p w14:paraId="6939A3CA" w14:textId="77777777" w:rsidR="00456F39" w:rsidRPr="00136E04" w:rsidRDefault="00C82808" w:rsidP="005B1019">
      <w:pPr>
        <w:pStyle w:val="Nadpis2"/>
      </w:pPr>
      <w:bookmarkStart w:id="78" w:name="_Toc64357830"/>
      <w:r>
        <w:lastRenderedPageBreak/>
        <w:t>7.4</w:t>
      </w:r>
      <w:r w:rsidR="00C0109C" w:rsidRPr="00136E04">
        <w:t xml:space="preserve">  Ukolejnění podpěr TV a ocelových konstrukcí</w:t>
      </w:r>
      <w:bookmarkEnd w:id="78"/>
    </w:p>
    <w:p w14:paraId="634D6D39" w14:textId="77777777" w:rsidR="00C82808" w:rsidRDefault="00C0109C" w:rsidP="0044264B">
      <w:pPr>
        <w:jc w:val="both"/>
        <w:rPr>
          <w:color w:val="FF0000"/>
          <w:sz w:val="24"/>
        </w:rPr>
      </w:pPr>
      <w:r w:rsidRPr="00136E04">
        <w:rPr>
          <w:sz w:val="24"/>
        </w:rPr>
        <w:t xml:space="preserve">Ukolejnění </w:t>
      </w:r>
      <w:r w:rsidR="00D73930" w:rsidRPr="00136E04">
        <w:rPr>
          <w:sz w:val="24"/>
        </w:rPr>
        <w:t>nov</w:t>
      </w:r>
      <w:r w:rsidR="00C82808">
        <w:rPr>
          <w:sz w:val="24"/>
        </w:rPr>
        <w:t>é návěstní lávky je součástí dodávky konstrukce. P</w:t>
      </w:r>
      <w:r w:rsidRPr="00136E04">
        <w:rPr>
          <w:sz w:val="24"/>
        </w:rPr>
        <w:t>rovede podle ČSN 34 1500</w:t>
      </w:r>
      <w:r w:rsidR="005D055E" w:rsidRPr="00136E04">
        <w:rPr>
          <w:sz w:val="24"/>
        </w:rPr>
        <w:t xml:space="preserve"> ed.2</w:t>
      </w:r>
      <w:r w:rsidRPr="00136E04">
        <w:rPr>
          <w:sz w:val="24"/>
        </w:rPr>
        <w:t xml:space="preserve">, ČSN EN 50 122-1 </w:t>
      </w:r>
      <w:r w:rsidR="005D055E" w:rsidRPr="00136E04">
        <w:rPr>
          <w:sz w:val="24"/>
        </w:rPr>
        <w:t xml:space="preserve">ed.2 </w:t>
      </w:r>
      <w:r w:rsidRPr="00136E04">
        <w:rPr>
          <w:sz w:val="24"/>
        </w:rPr>
        <w:t>a typových sestavení vzorové dokumentace sestavy "J</w:t>
      </w:r>
      <w:r w:rsidR="00C82808">
        <w:rPr>
          <w:sz w:val="24"/>
        </w:rPr>
        <w:t>“</w:t>
      </w:r>
      <w:r w:rsidR="00562BB8">
        <w:rPr>
          <w:sz w:val="24"/>
        </w:rPr>
        <w:t xml:space="preserve"> podle pokynů správce zabezpečovacího zařízení.</w:t>
      </w:r>
    </w:p>
    <w:p w14:paraId="2C6412AD" w14:textId="77777777" w:rsidR="00456F39" w:rsidRPr="00136E04" w:rsidRDefault="005262C0" w:rsidP="005B1019">
      <w:pPr>
        <w:pStyle w:val="Nadpis2"/>
      </w:pPr>
      <w:bookmarkStart w:id="79" w:name="_Toc64357831"/>
      <w:r>
        <w:t>7.5</w:t>
      </w:r>
      <w:r w:rsidR="00C0109C" w:rsidRPr="00136E04">
        <w:t xml:space="preserve">  Ochrana proti atmosférickému přepětí</w:t>
      </w:r>
      <w:bookmarkEnd w:id="79"/>
    </w:p>
    <w:p w14:paraId="162D5110" w14:textId="77777777" w:rsidR="005262C0" w:rsidRDefault="005262C0" w:rsidP="005262C0">
      <w:pPr>
        <w:jc w:val="both"/>
        <w:rPr>
          <w:color w:val="FF0000"/>
          <w:sz w:val="24"/>
        </w:rPr>
      </w:pPr>
      <w:r>
        <w:rPr>
          <w:sz w:val="24"/>
        </w:rPr>
        <w:t>Zůstávají stávající</w:t>
      </w:r>
    </w:p>
    <w:p w14:paraId="638BA0F6" w14:textId="1C1EC463" w:rsidR="00456F39" w:rsidRPr="00136E04" w:rsidRDefault="006C30CE" w:rsidP="005B1019">
      <w:pPr>
        <w:pStyle w:val="Nadpis2"/>
      </w:pPr>
      <w:bookmarkStart w:id="80" w:name="_Toc64357832"/>
      <w:r>
        <w:t>7</w:t>
      </w:r>
      <w:r w:rsidR="00C0109C" w:rsidRPr="00136E04">
        <w:t>.</w:t>
      </w:r>
      <w:r>
        <w:t>6</w:t>
      </w:r>
      <w:r w:rsidR="00C0109C" w:rsidRPr="00136E04">
        <w:t xml:space="preserve">  Bezpečnostní tabulky</w:t>
      </w:r>
      <w:bookmarkEnd w:id="80"/>
    </w:p>
    <w:p w14:paraId="7EAAE883" w14:textId="77777777" w:rsidR="005262C0" w:rsidRDefault="005262C0" w:rsidP="005262C0">
      <w:pPr>
        <w:jc w:val="both"/>
        <w:rPr>
          <w:color w:val="FF0000"/>
          <w:sz w:val="24"/>
        </w:rPr>
      </w:pPr>
      <w:r>
        <w:rPr>
          <w:sz w:val="24"/>
        </w:rPr>
        <w:t>Zůstávají stávající</w:t>
      </w:r>
    </w:p>
    <w:p w14:paraId="7DA6E00C" w14:textId="1D2CC707" w:rsidR="005262C0" w:rsidRPr="00136E04" w:rsidRDefault="006C30CE" w:rsidP="005262C0">
      <w:pPr>
        <w:pStyle w:val="Nadpis1"/>
      </w:pPr>
      <w:bookmarkStart w:id="81" w:name="_Toc499544140"/>
      <w:bookmarkStart w:id="82" w:name="_Toc61621382"/>
      <w:bookmarkStart w:id="83" w:name="_Toc62120025"/>
      <w:bookmarkStart w:id="84" w:name="_Toc64357833"/>
      <w:r>
        <w:t>8</w:t>
      </w:r>
      <w:r w:rsidRPr="00136E04">
        <w:t>.0 OCHRANA A BEZPEČNOST PŘI PRÁCI</w:t>
      </w:r>
      <w:bookmarkEnd w:id="81"/>
      <w:bookmarkEnd w:id="82"/>
      <w:bookmarkEnd w:id="83"/>
      <w:bookmarkEnd w:id="84"/>
    </w:p>
    <w:p w14:paraId="05EE334F" w14:textId="5A2882F5" w:rsidR="005262C0" w:rsidRDefault="005262C0" w:rsidP="005262C0">
      <w:pPr>
        <w:jc w:val="both"/>
        <w:rPr>
          <w:szCs w:val="22"/>
        </w:rPr>
      </w:pPr>
      <w:r w:rsidRPr="00F53529">
        <w:rPr>
          <w:szCs w:val="22"/>
        </w:rPr>
        <w:t>Zhotovitel stavebního objektu trakčního vedení musí při práci dodržovat všechny platné normy a předpisy, týkající se bezpečnosti a ochrany zdraví při práci, tj. Stavební zákon 183/2006 Sb. a jeho prováděcí předpisy, Zákoník práce 262/2006 Sb., Zákon upravující požadavky bezpečnosti a ochrany zdraví při práci 309/2006 Sb. a nařízení vlády o bližších minimálních požadavcích na bezpečnost a ochranu zdraví při práci na staveništích 591/2006 Sb., Vyhlášku, kterou se stanoví základní požadavky k zajištění bezpečnosti práce a technických zařízení č. 48/82 Sb., Nařízení vlády o bližších požadavcích na bezpečnost a ochranu zdraví při práci na pracovištích s nebezpečím pádu z výšky nebo do hloubky č. 362/2005 Sb. a Nařízení vlády č. 272/2011 sb. o ochraně zdraví před nepříznivými účinky hluku a vibrací.</w:t>
      </w:r>
    </w:p>
    <w:p w14:paraId="5F34D6D4" w14:textId="77777777" w:rsidR="006C30CE" w:rsidRPr="00F53529" w:rsidRDefault="006C30CE" w:rsidP="005262C0">
      <w:pPr>
        <w:jc w:val="both"/>
        <w:rPr>
          <w:szCs w:val="22"/>
        </w:rPr>
      </w:pPr>
    </w:p>
    <w:p w14:paraId="1E33166C" w14:textId="77777777" w:rsidR="005262C0" w:rsidRPr="00F53529" w:rsidRDefault="005262C0" w:rsidP="005262C0">
      <w:pPr>
        <w:jc w:val="both"/>
        <w:rPr>
          <w:szCs w:val="22"/>
        </w:rPr>
      </w:pPr>
      <w:r w:rsidRPr="00F53529">
        <w:rPr>
          <w:szCs w:val="22"/>
        </w:rPr>
        <w:t xml:space="preserve">Při práci v ochranném pásmu dráhy musí navíc dodržet Předpis o bezpečnosti a ochraně zdraví při práci </w:t>
      </w:r>
      <w:r>
        <w:rPr>
          <w:szCs w:val="22"/>
        </w:rPr>
        <w:t xml:space="preserve">SŽDC </w:t>
      </w:r>
      <w:r w:rsidRPr="00F53529">
        <w:rPr>
          <w:szCs w:val="22"/>
        </w:rPr>
        <w:t>Bp1, zvláště část třetí "Základní povinnosti cizích právních subjektů při práci v prostorách SŽDC". Při výstavbě trakčního vedení je nutné řídit se zejména ustanoveními části čtvrté "Bezpečnost a ochrana zdraví při práci v provozované železniční dopravní cestě" a části páté "Podmínky pro bezpečnou práci při odborných pracích" tohoto předpisu.</w:t>
      </w:r>
    </w:p>
    <w:p w14:paraId="28EFF3F8" w14:textId="09227D74" w:rsidR="005262C0" w:rsidRDefault="005262C0" w:rsidP="005262C0">
      <w:pPr>
        <w:jc w:val="both"/>
        <w:rPr>
          <w:szCs w:val="22"/>
        </w:rPr>
      </w:pPr>
      <w:r w:rsidRPr="00F53529">
        <w:rPr>
          <w:szCs w:val="22"/>
        </w:rPr>
        <w:t xml:space="preserve">Zhotovitel musí provádět obsluhu a práci na elektrických zařízeních podle ČSN EN 50110-1, národního dodatku ČSN EN 50110-2 a navazující TNŽ 343109, upřesňující činnost na trakčním vedení a v jeho blízkosti na železničních drahách. V místech křížení s nadzemním vedením </w:t>
      </w:r>
      <w:proofErr w:type="spellStart"/>
      <w:r w:rsidRPr="00F53529">
        <w:rPr>
          <w:szCs w:val="22"/>
        </w:rPr>
        <w:t>vn</w:t>
      </w:r>
      <w:proofErr w:type="spellEnd"/>
      <w:r w:rsidRPr="00F53529">
        <w:rPr>
          <w:szCs w:val="22"/>
        </w:rPr>
        <w:t xml:space="preserve"> a </w:t>
      </w:r>
      <w:proofErr w:type="spellStart"/>
      <w:r w:rsidRPr="00F53529">
        <w:rPr>
          <w:szCs w:val="22"/>
        </w:rPr>
        <w:t>vvn</w:t>
      </w:r>
      <w:proofErr w:type="spellEnd"/>
      <w:r w:rsidRPr="00F53529">
        <w:rPr>
          <w:szCs w:val="22"/>
        </w:rPr>
        <w:t xml:space="preserve"> je nutné navíc dodržet ustanovení ČSN EN 50341-1 ed.2.</w:t>
      </w:r>
    </w:p>
    <w:p w14:paraId="0B3376FA" w14:textId="77777777" w:rsidR="006C30CE" w:rsidRPr="00F53529" w:rsidRDefault="006C30CE" w:rsidP="005262C0">
      <w:pPr>
        <w:jc w:val="both"/>
        <w:rPr>
          <w:szCs w:val="22"/>
        </w:rPr>
      </w:pPr>
    </w:p>
    <w:p w14:paraId="186F368E" w14:textId="50681243" w:rsidR="005262C0" w:rsidRDefault="005262C0" w:rsidP="005262C0">
      <w:pPr>
        <w:jc w:val="both"/>
        <w:rPr>
          <w:szCs w:val="22"/>
        </w:rPr>
      </w:pPr>
      <w:r w:rsidRPr="00F53529">
        <w:rPr>
          <w:szCs w:val="22"/>
        </w:rPr>
        <w:t>Zhotovitel se musí při práci a pobytu na stavbě řídit zákonem č. 133/1985 Sb. o požární ochraně a navazujícími ustanoveními</w:t>
      </w:r>
      <w:r w:rsidRPr="00B709A4">
        <w:rPr>
          <w:szCs w:val="22"/>
        </w:rPr>
        <w:t xml:space="preserve"> vyhlášky č.246/2001 Sb., o požární prevenci, ve znění pozdějších předpisů a vyhlášky č. 23/2008 Sb., o technických podmínkách požární ochrany staveb, ve znění pozdějších předpisů v rozsahu nezbytném pro zajištění její požární bezpečnosti. Zhotovitel zajistí, že po dobu výstavby nebude zvýšeno nebezpečí požáru a budou dodržována stanovená požárně bezpečnostní opatření tj. zabezpečí stanovení a dodržování podmínek požární bezpečnosti při provozované činnosti ve smyslu §15 vyhlášky 246/2001 Sb., ve znění pozdějších předpisů</w:t>
      </w:r>
      <w:r>
        <w:rPr>
          <w:szCs w:val="22"/>
        </w:rPr>
        <w:t xml:space="preserve">. Zhotovitel </w:t>
      </w:r>
      <w:r w:rsidRPr="00F53529">
        <w:rPr>
          <w:szCs w:val="22"/>
        </w:rPr>
        <w:t>musí dodržovat předpis SŽDC Ob14 (Předpis pro stanovení organizace zabezpečení požární ochrany Správy železniční dopravní cesty, státní organizace).</w:t>
      </w:r>
    </w:p>
    <w:p w14:paraId="43916C15" w14:textId="77777777" w:rsidR="006C30CE" w:rsidRDefault="006C30CE" w:rsidP="005262C0">
      <w:pPr>
        <w:jc w:val="both"/>
        <w:rPr>
          <w:szCs w:val="22"/>
        </w:rPr>
      </w:pPr>
    </w:p>
    <w:p w14:paraId="7D8CA7AB" w14:textId="3CEC3001" w:rsidR="005262C0" w:rsidRDefault="005262C0" w:rsidP="005262C0">
      <w:pPr>
        <w:jc w:val="both"/>
        <w:rPr>
          <w:szCs w:val="22"/>
        </w:rPr>
      </w:pPr>
      <w:r w:rsidRPr="00F53529">
        <w:rPr>
          <w:szCs w:val="22"/>
        </w:rPr>
        <w:t>Zhotovitel musí dodržet všechny podmínky uvedené v příslušných kapitolách Technických kvalitativních podmínek staveb státních drah (TKP).</w:t>
      </w:r>
    </w:p>
    <w:p w14:paraId="4BFA700D" w14:textId="61A98CD2" w:rsidR="006C30CE" w:rsidRDefault="006C30CE" w:rsidP="005262C0">
      <w:pPr>
        <w:jc w:val="both"/>
        <w:rPr>
          <w:szCs w:val="22"/>
        </w:rPr>
      </w:pPr>
    </w:p>
    <w:p w14:paraId="408C35EC" w14:textId="05277F56" w:rsidR="006C30CE" w:rsidRDefault="006C30CE" w:rsidP="005262C0">
      <w:pPr>
        <w:jc w:val="both"/>
        <w:rPr>
          <w:szCs w:val="22"/>
        </w:rPr>
      </w:pPr>
    </w:p>
    <w:p w14:paraId="574CBD04" w14:textId="3F8A651E" w:rsidR="006C30CE" w:rsidRDefault="006C30CE" w:rsidP="005262C0">
      <w:pPr>
        <w:jc w:val="both"/>
        <w:rPr>
          <w:szCs w:val="22"/>
        </w:rPr>
      </w:pPr>
    </w:p>
    <w:p w14:paraId="3B55FA27" w14:textId="77777777" w:rsidR="006C30CE" w:rsidRPr="00F53529" w:rsidRDefault="006C30CE" w:rsidP="005262C0">
      <w:pPr>
        <w:jc w:val="both"/>
        <w:rPr>
          <w:szCs w:val="22"/>
        </w:rPr>
      </w:pPr>
    </w:p>
    <w:p w14:paraId="18095345" w14:textId="57717A7C" w:rsidR="005262C0" w:rsidRPr="006F4833" w:rsidRDefault="006C30CE" w:rsidP="005262C0">
      <w:pPr>
        <w:pStyle w:val="Nadpis1"/>
      </w:pPr>
      <w:bookmarkStart w:id="85" w:name="_Toc61621383"/>
      <w:bookmarkStart w:id="86" w:name="_Toc62120026"/>
      <w:bookmarkStart w:id="87" w:name="_Toc64357834"/>
      <w:r>
        <w:lastRenderedPageBreak/>
        <w:t>9</w:t>
      </w:r>
      <w:r w:rsidRPr="006F4833">
        <w:t>.0 RŮZNÉ</w:t>
      </w:r>
      <w:bookmarkEnd w:id="85"/>
      <w:bookmarkEnd w:id="86"/>
      <w:bookmarkEnd w:id="87"/>
    </w:p>
    <w:p w14:paraId="38CC3331" w14:textId="77777777" w:rsidR="005262C0" w:rsidRPr="006F4833" w:rsidRDefault="005262C0" w:rsidP="005262C0">
      <w:pPr>
        <w:pStyle w:val="Nadpis2"/>
      </w:pPr>
      <w:bookmarkStart w:id="88" w:name="_Toc61621384"/>
      <w:bookmarkStart w:id="89" w:name="_Toc62120027"/>
      <w:bookmarkStart w:id="90" w:name="_Toc64357835"/>
      <w:r>
        <w:t>9</w:t>
      </w:r>
      <w:r w:rsidRPr="006F4833">
        <w:t>.1 Způsob uvádění UTZ/E do provozu</w:t>
      </w:r>
      <w:bookmarkEnd w:id="88"/>
      <w:bookmarkEnd w:id="89"/>
      <w:bookmarkEnd w:id="90"/>
    </w:p>
    <w:p w14:paraId="0CD4B054" w14:textId="77777777" w:rsidR="005262C0" w:rsidRPr="006F4833" w:rsidRDefault="005262C0" w:rsidP="005262C0">
      <w:pPr>
        <w:pStyle w:val="Odstavecseseznamem"/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4833">
        <w:rPr>
          <w:rFonts w:ascii="Times New Roman" w:hAnsi="Times New Roman" w:cs="Times New Roman"/>
          <w:bCs/>
          <w:sz w:val="24"/>
          <w:szCs w:val="24"/>
        </w:rPr>
        <w:t xml:space="preserve">a/ </w:t>
      </w:r>
      <w:r w:rsidRPr="006F4833">
        <w:rPr>
          <w:rFonts w:ascii="Times New Roman" w:hAnsi="Times New Roman" w:cs="Times New Roman"/>
          <w:b/>
          <w:bCs/>
          <w:sz w:val="24"/>
          <w:szCs w:val="24"/>
        </w:rPr>
        <w:t>realizace odborným dodavatelem</w:t>
      </w:r>
      <w:r w:rsidRPr="006F4833">
        <w:rPr>
          <w:rFonts w:ascii="Times New Roman" w:hAnsi="Times New Roman" w:cs="Times New Roman"/>
          <w:bCs/>
          <w:sz w:val="24"/>
          <w:szCs w:val="24"/>
        </w:rPr>
        <w:t>, provedení funkčních zkoušek, předložení dokladů a opravené projektové dokumentace dle skutečného provedení.</w:t>
      </w:r>
    </w:p>
    <w:p w14:paraId="567D2B9B" w14:textId="77777777" w:rsidR="005262C0" w:rsidRPr="006F4833" w:rsidRDefault="005262C0" w:rsidP="005262C0">
      <w:pPr>
        <w:pStyle w:val="Odstavecseseznamem"/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4833">
        <w:rPr>
          <w:rFonts w:ascii="Times New Roman" w:hAnsi="Times New Roman" w:cs="Times New Roman"/>
          <w:bCs/>
          <w:sz w:val="24"/>
          <w:szCs w:val="24"/>
        </w:rPr>
        <w:t xml:space="preserve">b/ provedení </w:t>
      </w:r>
      <w:r w:rsidRPr="006F4833">
        <w:rPr>
          <w:rFonts w:ascii="Times New Roman" w:hAnsi="Times New Roman" w:cs="Times New Roman"/>
          <w:b/>
          <w:bCs/>
          <w:sz w:val="24"/>
          <w:szCs w:val="24"/>
        </w:rPr>
        <w:t>výchozí revize</w:t>
      </w:r>
      <w:r w:rsidRPr="006F4833">
        <w:rPr>
          <w:rFonts w:ascii="Times New Roman" w:hAnsi="Times New Roman" w:cs="Times New Roman"/>
          <w:bCs/>
          <w:sz w:val="24"/>
          <w:szCs w:val="24"/>
        </w:rPr>
        <w:t xml:space="preserve"> (revizní technik s příslušným oprávněním vydaným DÚ).</w:t>
      </w:r>
    </w:p>
    <w:p w14:paraId="1AFEAFC7" w14:textId="77777777" w:rsidR="005262C0" w:rsidRPr="006F4833" w:rsidRDefault="005262C0" w:rsidP="005262C0">
      <w:pPr>
        <w:pStyle w:val="Odstavecseseznamem"/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4833">
        <w:rPr>
          <w:rFonts w:ascii="Times New Roman" w:hAnsi="Times New Roman" w:cs="Times New Roman"/>
          <w:bCs/>
          <w:sz w:val="24"/>
          <w:szCs w:val="24"/>
        </w:rPr>
        <w:t xml:space="preserve">c/ provedení </w:t>
      </w:r>
      <w:r w:rsidRPr="006F4833">
        <w:rPr>
          <w:rFonts w:ascii="Times New Roman" w:hAnsi="Times New Roman" w:cs="Times New Roman"/>
          <w:b/>
          <w:bCs/>
          <w:sz w:val="24"/>
          <w:szCs w:val="24"/>
        </w:rPr>
        <w:t>Technické prohlídky a zkoušky</w:t>
      </w:r>
      <w:r w:rsidRPr="006F4833">
        <w:rPr>
          <w:rFonts w:ascii="Times New Roman" w:hAnsi="Times New Roman" w:cs="Times New Roman"/>
          <w:bCs/>
          <w:sz w:val="24"/>
          <w:szCs w:val="24"/>
        </w:rPr>
        <w:t xml:space="preserve"> právnickou osobou, oprávněnou vydávat protokoly UTZ/E na základě pověření, které vydává Ministerstvo dopravy.</w:t>
      </w:r>
    </w:p>
    <w:p w14:paraId="37AA304C" w14:textId="77777777" w:rsidR="005262C0" w:rsidRPr="006F4833" w:rsidRDefault="005262C0" w:rsidP="005262C0">
      <w:pPr>
        <w:pStyle w:val="Odstavecseseznamem"/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4833">
        <w:rPr>
          <w:rFonts w:ascii="Times New Roman" w:hAnsi="Times New Roman" w:cs="Times New Roman"/>
          <w:bCs/>
          <w:sz w:val="24"/>
          <w:szCs w:val="24"/>
        </w:rPr>
        <w:t xml:space="preserve">d/ vydání </w:t>
      </w:r>
      <w:r w:rsidRPr="006F4833">
        <w:rPr>
          <w:rFonts w:ascii="Times New Roman" w:hAnsi="Times New Roman" w:cs="Times New Roman"/>
          <w:b/>
          <w:bCs/>
          <w:sz w:val="24"/>
          <w:szCs w:val="24"/>
        </w:rPr>
        <w:t>Průkazu způsobilosti.</w:t>
      </w:r>
    </w:p>
    <w:p w14:paraId="170BA6A2" w14:textId="77777777" w:rsidR="005262C0" w:rsidRPr="006F4833" w:rsidRDefault="005262C0" w:rsidP="005262C0">
      <w:pPr>
        <w:pStyle w:val="Odstavecseseznamem"/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4833">
        <w:rPr>
          <w:rFonts w:ascii="Times New Roman" w:hAnsi="Times New Roman" w:cs="Times New Roman"/>
          <w:bCs/>
          <w:sz w:val="24"/>
          <w:szCs w:val="24"/>
        </w:rPr>
        <w:t xml:space="preserve">e/ </w:t>
      </w:r>
      <w:r w:rsidRPr="006F4833">
        <w:rPr>
          <w:rFonts w:ascii="Times New Roman" w:hAnsi="Times New Roman" w:cs="Times New Roman"/>
          <w:b/>
          <w:bCs/>
          <w:sz w:val="24"/>
          <w:szCs w:val="24"/>
        </w:rPr>
        <w:t>přejímací řízení</w:t>
      </w:r>
      <w:r w:rsidRPr="006F4833">
        <w:rPr>
          <w:rFonts w:ascii="Times New Roman" w:hAnsi="Times New Roman" w:cs="Times New Roman"/>
          <w:bCs/>
          <w:sz w:val="24"/>
          <w:szCs w:val="24"/>
        </w:rPr>
        <w:t xml:space="preserve"> za účasti objednatele.</w:t>
      </w:r>
    </w:p>
    <w:p w14:paraId="35045238" w14:textId="77777777" w:rsidR="005262C0" w:rsidRPr="006F4833" w:rsidRDefault="005262C0" w:rsidP="005262C0">
      <w:pPr>
        <w:pStyle w:val="Odstavecseseznamem"/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4833">
        <w:rPr>
          <w:rFonts w:ascii="Times New Roman" w:hAnsi="Times New Roman" w:cs="Times New Roman"/>
          <w:bCs/>
          <w:sz w:val="24"/>
          <w:szCs w:val="24"/>
        </w:rPr>
        <w:t xml:space="preserve">f/ </w:t>
      </w:r>
      <w:r w:rsidRPr="006F4833">
        <w:rPr>
          <w:rFonts w:ascii="Times New Roman" w:hAnsi="Times New Roman" w:cs="Times New Roman"/>
          <w:b/>
          <w:bCs/>
          <w:sz w:val="24"/>
          <w:szCs w:val="24"/>
        </w:rPr>
        <w:t xml:space="preserve">uvedení do provozu – </w:t>
      </w:r>
      <w:proofErr w:type="spellStart"/>
      <w:r w:rsidRPr="006F4833">
        <w:rPr>
          <w:rFonts w:ascii="Times New Roman" w:hAnsi="Times New Roman" w:cs="Times New Roman"/>
          <w:b/>
          <w:bCs/>
          <w:sz w:val="24"/>
          <w:szCs w:val="24"/>
        </w:rPr>
        <w:t>Technicko</w:t>
      </w:r>
      <w:proofErr w:type="spellEnd"/>
      <w:r w:rsidRPr="006F4833">
        <w:rPr>
          <w:rFonts w:ascii="Times New Roman" w:hAnsi="Times New Roman" w:cs="Times New Roman"/>
          <w:b/>
          <w:bCs/>
          <w:sz w:val="24"/>
          <w:szCs w:val="24"/>
        </w:rPr>
        <w:t xml:space="preserve"> bezpečnostní zkouška</w:t>
      </w:r>
      <w:r w:rsidRPr="006F4833">
        <w:rPr>
          <w:rFonts w:ascii="Times New Roman" w:hAnsi="Times New Roman" w:cs="Times New Roman"/>
          <w:bCs/>
          <w:sz w:val="24"/>
          <w:szCs w:val="24"/>
        </w:rPr>
        <w:t xml:space="preserve"> za účasti Drážního úřadu, stavebníka (investora) a provozovatele zařízení, obvykle spojená s kontrolní prohlídkou před uvedením do zkušebního provozu.</w:t>
      </w:r>
    </w:p>
    <w:p w14:paraId="01D2FF1F" w14:textId="77777777" w:rsidR="005262C0" w:rsidRPr="006F4833" w:rsidRDefault="005262C0" w:rsidP="005262C0">
      <w:pPr>
        <w:pStyle w:val="Odstavecseseznamem"/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4833">
        <w:rPr>
          <w:rFonts w:ascii="Times New Roman" w:hAnsi="Times New Roman" w:cs="Times New Roman"/>
          <w:bCs/>
          <w:sz w:val="24"/>
          <w:szCs w:val="24"/>
        </w:rPr>
        <w:t>g/ zkušební provoz v délce určené Drážním úřadem.</w:t>
      </w:r>
    </w:p>
    <w:p w14:paraId="1691F466" w14:textId="77777777" w:rsidR="005262C0" w:rsidRPr="006F4833" w:rsidRDefault="005262C0" w:rsidP="005262C0">
      <w:pPr>
        <w:pStyle w:val="Odstavecseseznamem"/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4833">
        <w:rPr>
          <w:rFonts w:ascii="Times New Roman" w:hAnsi="Times New Roman" w:cs="Times New Roman"/>
          <w:bCs/>
          <w:sz w:val="24"/>
          <w:szCs w:val="24"/>
        </w:rPr>
        <w:t xml:space="preserve">h/ </w:t>
      </w:r>
      <w:r w:rsidRPr="006F4833">
        <w:rPr>
          <w:rFonts w:ascii="Times New Roman" w:hAnsi="Times New Roman" w:cs="Times New Roman"/>
          <w:b/>
          <w:bCs/>
          <w:sz w:val="24"/>
          <w:szCs w:val="24"/>
        </w:rPr>
        <w:t>vyhodnocení zkušebního provozu</w:t>
      </w:r>
      <w:r w:rsidRPr="006F4833">
        <w:rPr>
          <w:rFonts w:ascii="Times New Roman" w:hAnsi="Times New Roman" w:cs="Times New Roman"/>
          <w:bCs/>
          <w:sz w:val="24"/>
          <w:szCs w:val="24"/>
        </w:rPr>
        <w:t xml:space="preserve"> provozovatelem zařízení.</w:t>
      </w:r>
    </w:p>
    <w:p w14:paraId="7859A001" w14:textId="77777777" w:rsidR="005262C0" w:rsidRPr="004F5934" w:rsidRDefault="005262C0" w:rsidP="005262C0">
      <w:pPr>
        <w:pStyle w:val="Odstavecseseznamem"/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6F4833">
        <w:rPr>
          <w:rFonts w:ascii="Times New Roman" w:hAnsi="Times New Roman" w:cs="Times New Roman"/>
          <w:bCs/>
          <w:sz w:val="24"/>
          <w:szCs w:val="24"/>
        </w:rPr>
        <w:t xml:space="preserve">i/ </w:t>
      </w:r>
      <w:r w:rsidRPr="006F4833">
        <w:rPr>
          <w:rFonts w:ascii="Times New Roman" w:hAnsi="Times New Roman" w:cs="Times New Roman"/>
          <w:b/>
          <w:bCs/>
          <w:sz w:val="24"/>
          <w:szCs w:val="24"/>
        </w:rPr>
        <w:t>kolaudace stavby</w:t>
      </w:r>
      <w:r>
        <w:rPr>
          <w:rFonts w:ascii="Times New Roman" w:hAnsi="Times New Roman" w:cs="Times New Roman"/>
          <w:bCs/>
          <w:sz w:val="24"/>
          <w:szCs w:val="24"/>
        </w:rPr>
        <w:t xml:space="preserve"> Drážním úřadem </w:t>
      </w:r>
    </w:p>
    <w:p w14:paraId="215C4AFD" w14:textId="77777777" w:rsidR="005262C0" w:rsidRPr="006F4833" w:rsidRDefault="005262C0" w:rsidP="005262C0">
      <w:pPr>
        <w:pStyle w:val="Nadpis2"/>
      </w:pPr>
      <w:bookmarkStart w:id="91" w:name="_Toc61621385"/>
      <w:bookmarkStart w:id="92" w:name="_Toc62120028"/>
      <w:bookmarkStart w:id="93" w:name="_Toc64357836"/>
      <w:r>
        <w:t>9</w:t>
      </w:r>
      <w:r w:rsidRPr="006F4833">
        <w:t>.2 Určení vnějších vlivů</w:t>
      </w:r>
      <w:bookmarkEnd w:id="91"/>
      <w:bookmarkEnd w:id="92"/>
      <w:bookmarkEnd w:id="93"/>
    </w:p>
    <w:p w14:paraId="6CB592DD" w14:textId="77777777" w:rsidR="005262C0" w:rsidRPr="006F4833" w:rsidRDefault="005262C0" w:rsidP="005262C0">
      <w:pPr>
        <w:rPr>
          <w:sz w:val="24"/>
          <w:szCs w:val="24"/>
        </w:rPr>
      </w:pPr>
      <w:r w:rsidRPr="006F4833">
        <w:rPr>
          <w:sz w:val="24"/>
          <w:szCs w:val="24"/>
        </w:rPr>
        <w:t>Podmínky prostředí pro pevná elektrická zařízení stanovuje ČSN EN 50125-2, dle ČSN 332000-5-51 ed.3 se z hlediska nebezpečí úrazu elektrickým proudem jedná o venkovní prostor nebezpečný</w:t>
      </w:r>
      <w:r w:rsidRPr="006F4833">
        <w:rPr>
          <w:szCs w:val="22"/>
        </w:rPr>
        <w:t>.</w:t>
      </w:r>
    </w:p>
    <w:p w14:paraId="0CD02904" w14:textId="77777777" w:rsidR="005262C0" w:rsidRPr="006F4833" w:rsidRDefault="005262C0" w:rsidP="005262C0">
      <w:pPr>
        <w:pStyle w:val="Nadpis2"/>
      </w:pPr>
      <w:bookmarkStart w:id="94" w:name="_Toc61621386"/>
      <w:bookmarkStart w:id="95" w:name="_Toc62120029"/>
      <w:bookmarkStart w:id="96" w:name="_Toc64357837"/>
      <w:r>
        <w:t>9</w:t>
      </w:r>
      <w:r w:rsidRPr="006F4833">
        <w:t>.3 Odpadové hospodářství</w:t>
      </w:r>
      <w:bookmarkEnd w:id="94"/>
      <w:bookmarkEnd w:id="95"/>
      <w:bookmarkEnd w:id="96"/>
    </w:p>
    <w:p w14:paraId="28C23454" w14:textId="77777777" w:rsidR="005262C0" w:rsidRDefault="005262C0" w:rsidP="005262C0">
      <w:pPr>
        <w:rPr>
          <w:sz w:val="24"/>
          <w:szCs w:val="24"/>
        </w:rPr>
      </w:pPr>
      <w:r w:rsidRPr="006F4833">
        <w:rPr>
          <w:sz w:val="24"/>
          <w:szCs w:val="24"/>
        </w:rPr>
        <w:t>Odpady budou likvidovány dle platné legislativy</w:t>
      </w:r>
    </w:p>
    <w:p w14:paraId="3D5E44FF" w14:textId="77777777" w:rsidR="005262C0" w:rsidRPr="00684255" w:rsidRDefault="005262C0" w:rsidP="005262C0">
      <w:pPr>
        <w:pStyle w:val="Nadpis2"/>
      </w:pPr>
      <w:bookmarkStart w:id="97" w:name="_Toc61621387"/>
      <w:bookmarkStart w:id="98" w:name="_Toc62120030"/>
      <w:bookmarkStart w:id="99" w:name="_Toc64357838"/>
      <w:r>
        <w:t>9</w:t>
      </w:r>
      <w:r w:rsidRPr="00684255">
        <w:t>.</w:t>
      </w:r>
      <w:r>
        <w:t>4</w:t>
      </w:r>
      <w:r w:rsidRPr="00684255">
        <w:t xml:space="preserve"> Doklady</w:t>
      </w:r>
      <w:bookmarkEnd w:id="97"/>
      <w:bookmarkEnd w:id="98"/>
      <w:bookmarkEnd w:id="99"/>
    </w:p>
    <w:p w14:paraId="6489B33E" w14:textId="77777777" w:rsidR="005262C0" w:rsidRDefault="005262C0" w:rsidP="005262C0">
      <w:pPr>
        <w:rPr>
          <w:sz w:val="24"/>
          <w:szCs w:val="24"/>
        </w:rPr>
      </w:pPr>
      <w:r w:rsidRPr="00684255">
        <w:rPr>
          <w:sz w:val="24"/>
          <w:szCs w:val="24"/>
        </w:rPr>
        <w:t>Zápisy z jednání</w:t>
      </w:r>
      <w:r>
        <w:rPr>
          <w:sz w:val="24"/>
          <w:szCs w:val="24"/>
        </w:rPr>
        <w:t xml:space="preserve"> jsou doloženy v souhrnné části dokumentace.</w:t>
      </w:r>
    </w:p>
    <w:p w14:paraId="11AE2BBE" w14:textId="77777777" w:rsidR="005262C0" w:rsidRDefault="005262C0" w:rsidP="005262C0">
      <w:pPr>
        <w:jc w:val="both"/>
        <w:rPr>
          <w:color w:val="FF0000"/>
        </w:rPr>
      </w:pPr>
    </w:p>
    <w:p w14:paraId="61D0BFCF" w14:textId="77777777" w:rsidR="005262C0" w:rsidRDefault="005262C0" w:rsidP="005262C0">
      <w:pPr>
        <w:jc w:val="both"/>
        <w:rPr>
          <w:color w:val="FF0000"/>
        </w:rPr>
      </w:pPr>
    </w:p>
    <w:p w14:paraId="205B5359" w14:textId="77777777" w:rsidR="00D72441" w:rsidRDefault="00D72441" w:rsidP="005262C0">
      <w:pPr>
        <w:jc w:val="both"/>
        <w:rPr>
          <w:color w:val="FF0000"/>
        </w:rPr>
      </w:pPr>
    </w:p>
    <w:p w14:paraId="6A994D6E" w14:textId="77777777" w:rsidR="00D72441" w:rsidRDefault="00D72441" w:rsidP="005262C0">
      <w:pPr>
        <w:jc w:val="both"/>
        <w:rPr>
          <w:color w:val="FF0000"/>
        </w:rPr>
      </w:pPr>
    </w:p>
    <w:p w14:paraId="163C5579" w14:textId="77777777" w:rsidR="00D72441" w:rsidRDefault="00D72441" w:rsidP="005262C0">
      <w:pPr>
        <w:jc w:val="both"/>
        <w:rPr>
          <w:color w:val="FF0000"/>
        </w:rPr>
      </w:pPr>
    </w:p>
    <w:p w14:paraId="23A7B4A3" w14:textId="77777777" w:rsidR="00D72441" w:rsidRDefault="00D72441" w:rsidP="005262C0">
      <w:pPr>
        <w:jc w:val="both"/>
        <w:rPr>
          <w:color w:val="FF0000"/>
        </w:rPr>
      </w:pPr>
    </w:p>
    <w:p w14:paraId="73C99519" w14:textId="77777777" w:rsidR="00FD0551" w:rsidRDefault="00FD0551" w:rsidP="005262C0">
      <w:pPr>
        <w:jc w:val="both"/>
        <w:rPr>
          <w:color w:val="FF0000"/>
        </w:rPr>
      </w:pPr>
    </w:p>
    <w:p w14:paraId="1769CFA7" w14:textId="77777777" w:rsidR="005262C0" w:rsidRPr="00673236" w:rsidRDefault="005262C0" w:rsidP="005262C0">
      <w:pPr>
        <w:jc w:val="both"/>
        <w:rPr>
          <w:sz w:val="24"/>
        </w:rPr>
      </w:pPr>
      <w:r>
        <w:t>Leden</w:t>
      </w:r>
      <w:r w:rsidRPr="00673236">
        <w:t xml:space="preserve"> 202</w:t>
      </w:r>
      <w:r>
        <w:t>1</w:t>
      </w:r>
      <w:r w:rsidRPr="00673236">
        <w:tab/>
      </w:r>
      <w:r w:rsidRPr="00673236">
        <w:tab/>
      </w:r>
      <w:r w:rsidRPr="00673236">
        <w:tab/>
      </w:r>
      <w:r w:rsidRPr="00673236">
        <w:tab/>
      </w:r>
      <w:r w:rsidRPr="00673236">
        <w:tab/>
        <w:t xml:space="preserve">                 </w:t>
      </w:r>
      <w:r>
        <w:t>Jiří Košíček</w:t>
      </w:r>
    </w:p>
    <w:p w14:paraId="514FFEFA" w14:textId="77777777" w:rsidR="007941A6" w:rsidRPr="006F4833" w:rsidRDefault="005262C0" w:rsidP="007941A6">
      <w:pPr>
        <w:jc w:val="both"/>
        <w:rPr>
          <w:sz w:val="24"/>
        </w:rPr>
      </w:pPr>
      <w:r>
        <w:tab/>
      </w:r>
      <w:r>
        <w:tab/>
      </w:r>
      <w:r w:rsidR="007941A6" w:rsidRPr="006F4833">
        <w:tab/>
      </w:r>
      <w:r w:rsidR="007941A6" w:rsidRPr="006F4833">
        <w:tab/>
      </w:r>
      <w:r w:rsidR="007941A6" w:rsidRPr="006F4833">
        <w:tab/>
      </w:r>
      <w:r w:rsidR="007941A6" w:rsidRPr="006F4833">
        <w:tab/>
        <w:t xml:space="preserve">                 ing. Pavel Odehnal</w:t>
      </w:r>
    </w:p>
    <w:p w14:paraId="04F59756" w14:textId="77777777" w:rsidR="00D73930" w:rsidRDefault="00D73930" w:rsidP="00D73930">
      <w:pPr>
        <w:jc w:val="both"/>
        <w:rPr>
          <w:szCs w:val="22"/>
        </w:rPr>
      </w:pPr>
    </w:p>
    <w:p w14:paraId="5CBB81E7" w14:textId="77777777" w:rsidR="00D72441" w:rsidRDefault="00D72441" w:rsidP="00D73930">
      <w:pPr>
        <w:jc w:val="both"/>
        <w:rPr>
          <w:szCs w:val="22"/>
        </w:rPr>
      </w:pPr>
    </w:p>
    <w:p w14:paraId="20735595" w14:textId="77777777" w:rsidR="00D72441" w:rsidRDefault="00D72441" w:rsidP="00D73930">
      <w:pPr>
        <w:jc w:val="both"/>
        <w:rPr>
          <w:szCs w:val="22"/>
        </w:rPr>
      </w:pPr>
    </w:p>
    <w:p w14:paraId="03A706BB" w14:textId="77777777" w:rsidR="00D72441" w:rsidRDefault="00D72441" w:rsidP="00D73930">
      <w:pPr>
        <w:jc w:val="both"/>
        <w:rPr>
          <w:szCs w:val="22"/>
        </w:rPr>
      </w:pPr>
    </w:p>
    <w:p w14:paraId="39B9DFFE" w14:textId="77777777" w:rsidR="00D72441" w:rsidRDefault="00D72441" w:rsidP="00D73930">
      <w:pPr>
        <w:jc w:val="both"/>
        <w:rPr>
          <w:szCs w:val="22"/>
        </w:rPr>
      </w:pPr>
    </w:p>
    <w:p w14:paraId="2AD2E59F" w14:textId="77777777" w:rsidR="00D72441" w:rsidRDefault="00D72441" w:rsidP="00D73930">
      <w:pPr>
        <w:jc w:val="both"/>
        <w:rPr>
          <w:szCs w:val="22"/>
        </w:rPr>
      </w:pPr>
    </w:p>
    <w:p w14:paraId="77BFD023" w14:textId="77777777" w:rsidR="00D72441" w:rsidRDefault="00D72441" w:rsidP="00D73930">
      <w:pPr>
        <w:jc w:val="both"/>
        <w:rPr>
          <w:szCs w:val="22"/>
        </w:rPr>
      </w:pPr>
    </w:p>
    <w:p w14:paraId="14A0C494" w14:textId="77777777" w:rsidR="00D72441" w:rsidRDefault="00D72441" w:rsidP="00D73930">
      <w:pPr>
        <w:jc w:val="both"/>
        <w:rPr>
          <w:szCs w:val="22"/>
        </w:rPr>
      </w:pPr>
    </w:p>
    <w:p w14:paraId="76A230F6" w14:textId="77777777" w:rsidR="00D72441" w:rsidRDefault="00D72441" w:rsidP="00D73930">
      <w:pPr>
        <w:jc w:val="both"/>
        <w:rPr>
          <w:szCs w:val="22"/>
        </w:rPr>
      </w:pPr>
    </w:p>
    <w:p w14:paraId="473D4D58" w14:textId="77777777" w:rsidR="006A1B9C" w:rsidRDefault="006A1B9C" w:rsidP="00D73930">
      <w:pPr>
        <w:jc w:val="both"/>
        <w:rPr>
          <w:szCs w:val="22"/>
        </w:rPr>
      </w:pPr>
    </w:p>
    <w:p w14:paraId="15CD0C1A" w14:textId="77777777" w:rsidR="006A1B9C" w:rsidRDefault="006A1B9C" w:rsidP="00D73930">
      <w:pPr>
        <w:jc w:val="both"/>
        <w:rPr>
          <w:szCs w:val="22"/>
        </w:rPr>
      </w:pPr>
    </w:p>
    <w:p w14:paraId="765600D5" w14:textId="77777777" w:rsidR="006A1B9C" w:rsidRDefault="006A1B9C" w:rsidP="00D73930">
      <w:pPr>
        <w:jc w:val="both"/>
        <w:rPr>
          <w:szCs w:val="22"/>
        </w:rPr>
      </w:pPr>
    </w:p>
    <w:p w14:paraId="5C6ADED8" w14:textId="77777777" w:rsidR="006A1B9C" w:rsidRDefault="006A1B9C" w:rsidP="00D73930">
      <w:pPr>
        <w:jc w:val="both"/>
        <w:rPr>
          <w:szCs w:val="22"/>
        </w:rPr>
      </w:pPr>
    </w:p>
    <w:p w14:paraId="0AF3DADD" w14:textId="77777777" w:rsidR="006A1B9C" w:rsidRDefault="006A1B9C" w:rsidP="00D73930">
      <w:pPr>
        <w:jc w:val="both"/>
        <w:rPr>
          <w:szCs w:val="22"/>
        </w:rPr>
      </w:pPr>
    </w:p>
    <w:p w14:paraId="48201452" w14:textId="77777777" w:rsidR="006A1B9C" w:rsidRDefault="006A1B9C" w:rsidP="00D73930">
      <w:pPr>
        <w:jc w:val="both"/>
        <w:rPr>
          <w:szCs w:val="22"/>
        </w:rPr>
      </w:pPr>
    </w:p>
    <w:p w14:paraId="0FDDF6C8" w14:textId="5099E095" w:rsidR="007941A6" w:rsidRPr="007433E7" w:rsidRDefault="006C30CE" w:rsidP="00F24652">
      <w:pPr>
        <w:pStyle w:val="Nadpis1"/>
      </w:pPr>
      <w:bookmarkStart w:id="100" w:name="_Toc64357839"/>
      <w:r>
        <w:lastRenderedPageBreak/>
        <w:t>10</w:t>
      </w:r>
      <w:r w:rsidRPr="007433E7">
        <w:t>.0 ZÁKLADNÍ PARAMETRY SUBSYSTÉMU „ENERGIE“</w:t>
      </w:r>
      <w:bookmarkEnd w:id="100"/>
    </w:p>
    <w:p w14:paraId="51511CB7" w14:textId="77777777" w:rsidR="00F24652" w:rsidRPr="00F24652" w:rsidRDefault="00F24652" w:rsidP="007941A6">
      <w:pPr>
        <w:tabs>
          <w:tab w:val="left" w:pos="2410"/>
        </w:tabs>
        <w:ind w:left="2410" w:hanging="2410"/>
      </w:pPr>
    </w:p>
    <w:p w14:paraId="2FC76BF4" w14:textId="77777777" w:rsidR="007941A6" w:rsidRPr="00F24652" w:rsidRDefault="007941A6" w:rsidP="00F24652">
      <w:bookmarkStart w:id="101" w:name="_Hlk31302773"/>
      <w:r w:rsidRPr="00F24652">
        <w:rPr>
          <w:b/>
          <w:bCs/>
        </w:rPr>
        <w:t>Základní parametry subsystému</w:t>
      </w:r>
      <w:r w:rsidRPr="00F24652">
        <w:t xml:space="preserve"> „Energie“ (podle Nařízení Komise (EU) č. 1301/2014 ze dne 18. listopadu 2014 o technických specifikacích pro interoperabilitu subsystému energie železničního systému v Evropské unii (dále jen TSI ENE)).</w:t>
      </w:r>
    </w:p>
    <w:p w14:paraId="10853075" w14:textId="77777777" w:rsidR="00F24652" w:rsidRPr="00F24652" w:rsidRDefault="00F24652" w:rsidP="00F24652"/>
    <w:p w14:paraId="60A0B08C" w14:textId="77777777" w:rsidR="007941A6" w:rsidRPr="00F24652" w:rsidRDefault="007941A6" w:rsidP="00F24652">
      <w:pPr>
        <w:rPr>
          <w:b/>
        </w:rPr>
      </w:pPr>
      <w:r w:rsidRPr="00F24652">
        <w:rPr>
          <w:b/>
        </w:rPr>
        <w:t>Při návrhu trakčního vedení byl použit prvek interoperability Trolejové vedení „Typ J – 3kV“.</w:t>
      </w:r>
    </w:p>
    <w:p w14:paraId="0FA1E5F8" w14:textId="77777777" w:rsidR="007941A6" w:rsidRDefault="007941A6" w:rsidP="00F24652">
      <w:pPr>
        <w:rPr>
          <w:b/>
        </w:rPr>
      </w:pPr>
      <w:r w:rsidRPr="00F24652">
        <w:rPr>
          <w:b/>
        </w:rPr>
        <w:t>Jednotlivé body v tabulce odpovídající bodům z kapitoly 4 TSI ENE</w:t>
      </w:r>
    </w:p>
    <w:p w14:paraId="51001F47" w14:textId="77777777" w:rsidR="00F24652" w:rsidRPr="00F24652" w:rsidRDefault="00F24652" w:rsidP="00F24652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7941A6" w:rsidRPr="00F24652" w14:paraId="672E3A33" w14:textId="77777777" w:rsidTr="00F24652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CCBE0" w14:textId="77777777" w:rsidR="007941A6" w:rsidRPr="00F24652" w:rsidRDefault="007941A6" w:rsidP="00F24652">
            <w:pPr>
              <w:rPr>
                <w:b/>
                <w:bCs/>
              </w:rPr>
            </w:pPr>
            <w:r w:rsidRPr="00F24652">
              <w:rPr>
                <w:b/>
                <w:bCs/>
              </w:rPr>
              <w:t>Napětí a kmitočet – 4.2.3</w:t>
            </w:r>
            <w:r w:rsidR="00F24652">
              <w:rPr>
                <w:b/>
                <w:bCs/>
              </w:rPr>
              <w:t xml:space="preserve">                  po realizaci stavby 3kV DC          výhledový stav 25kV 50Hz</w:t>
            </w:r>
          </w:p>
          <w:p w14:paraId="41E60520" w14:textId="77777777" w:rsidR="007941A6" w:rsidRPr="00F24652" w:rsidRDefault="007941A6" w:rsidP="00F24652">
            <w:r w:rsidRPr="00F24652">
              <w:t>trakční napěťová soustava</w:t>
            </w:r>
            <w:r w:rsidR="00F24652">
              <w:tab/>
              <w:t xml:space="preserve">        3 </w:t>
            </w:r>
            <w:r w:rsidRPr="00F24652">
              <w:t>000 V</w:t>
            </w:r>
            <w:r w:rsidR="00F24652">
              <w:t> D</w:t>
            </w:r>
            <w:r w:rsidRPr="00F24652">
              <w:t>C</w:t>
            </w:r>
            <w:r w:rsidR="00F24652">
              <w:t xml:space="preserve">                                   </w:t>
            </w:r>
            <w:r w:rsidR="00F24652" w:rsidRPr="00F24652">
              <w:t>25</w:t>
            </w:r>
            <w:r w:rsidR="00F24652">
              <w:t xml:space="preserve"> </w:t>
            </w:r>
            <w:r w:rsidR="00F24652" w:rsidRPr="00F24652">
              <w:t>000 V AC, 50 Hz</w:t>
            </w:r>
          </w:p>
          <w:p w14:paraId="305F71AB" w14:textId="77777777" w:rsidR="007941A6" w:rsidRPr="00F24652" w:rsidRDefault="007941A6" w:rsidP="00F24652">
            <w:r w:rsidRPr="00F24652">
              <w:t>jmenovité napětí</w:t>
            </w:r>
            <w:r w:rsidRPr="00F24652">
              <w:tab/>
            </w:r>
            <w:r w:rsidR="00043EE4">
              <w:t xml:space="preserve">                     </w:t>
            </w:r>
            <w:r w:rsidR="00F24652">
              <w:t xml:space="preserve">3 </w:t>
            </w:r>
            <w:r w:rsidRPr="00F24652">
              <w:t>000 V</w:t>
            </w:r>
            <w:r w:rsidR="00F24652">
              <w:t> D</w:t>
            </w:r>
            <w:r w:rsidRPr="00F24652">
              <w:t>C</w:t>
            </w:r>
            <w:r w:rsidR="00F24652">
              <w:t xml:space="preserve">                                   </w:t>
            </w:r>
            <w:r w:rsidR="00F24652" w:rsidRPr="00F24652">
              <w:t>25</w:t>
            </w:r>
            <w:r w:rsidR="00F24652">
              <w:t xml:space="preserve"> </w:t>
            </w:r>
            <w:r w:rsidR="00F24652" w:rsidRPr="00F24652">
              <w:t>000 V AC</w:t>
            </w:r>
          </w:p>
          <w:p w14:paraId="58988D2E" w14:textId="77777777" w:rsidR="007941A6" w:rsidRPr="00F24652" w:rsidRDefault="007941A6" w:rsidP="00F24652">
            <w:r w:rsidRPr="00F24652">
              <w:t xml:space="preserve">nejnižší krátkodobé napětí </w:t>
            </w:r>
            <w:r w:rsidR="00F24652">
              <w:tab/>
              <w:t xml:space="preserve">        2 0</w:t>
            </w:r>
            <w:r w:rsidRPr="00F24652">
              <w:t>00 V</w:t>
            </w:r>
            <w:r w:rsidR="00F24652">
              <w:t> D</w:t>
            </w:r>
            <w:r w:rsidRPr="00F24652">
              <w:t>C</w:t>
            </w:r>
            <w:r w:rsidR="00F24652">
              <w:t xml:space="preserve">                                   </w:t>
            </w:r>
            <w:r w:rsidR="00F24652" w:rsidRPr="00F24652">
              <w:t>17</w:t>
            </w:r>
            <w:r w:rsidR="00F24652">
              <w:t xml:space="preserve"> </w:t>
            </w:r>
            <w:r w:rsidR="00F24652" w:rsidRPr="00F24652">
              <w:t>500 V AC</w:t>
            </w:r>
          </w:p>
          <w:p w14:paraId="6F6CF24D" w14:textId="77777777" w:rsidR="007941A6" w:rsidRPr="00F24652" w:rsidRDefault="007941A6" w:rsidP="00F24652">
            <w:r w:rsidRPr="00F24652">
              <w:t>nejnižší trvalé napětí</w:t>
            </w:r>
            <w:r w:rsidR="00F24652">
              <w:tab/>
            </w:r>
            <w:r w:rsidR="00F24652">
              <w:tab/>
              <w:t xml:space="preserve">        2 0</w:t>
            </w:r>
            <w:r w:rsidRPr="00F24652">
              <w:t>00 V</w:t>
            </w:r>
            <w:r w:rsidR="00F24652">
              <w:t> D</w:t>
            </w:r>
            <w:r w:rsidRPr="00F24652">
              <w:t>C</w:t>
            </w:r>
            <w:r w:rsidR="00F24652">
              <w:t xml:space="preserve">                                  </w:t>
            </w:r>
            <w:r w:rsidR="00F24652" w:rsidRPr="00F24652">
              <w:t>19</w:t>
            </w:r>
            <w:r w:rsidR="00F24652">
              <w:t xml:space="preserve"> </w:t>
            </w:r>
            <w:r w:rsidR="00F24652" w:rsidRPr="00F24652">
              <w:t>000 V AC</w:t>
            </w:r>
          </w:p>
          <w:p w14:paraId="419876F3" w14:textId="77777777" w:rsidR="007941A6" w:rsidRPr="00F24652" w:rsidRDefault="007941A6" w:rsidP="00F24652">
            <w:r w:rsidRPr="00F24652">
              <w:t xml:space="preserve">nejvyšší trvalé napětí </w:t>
            </w:r>
            <w:r w:rsidRPr="00F24652">
              <w:tab/>
            </w:r>
            <w:r w:rsidRPr="00F24652">
              <w:tab/>
            </w:r>
            <w:r w:rsidR="00F24652">
              <w:t xml:space="preserve">        3 6</w:t>
            </w:r>
            <w:r w:rsidRPr="00F24652">
              <w:t>00 V</w:t>
            </w:r>
            <w:r w:rsidR="00F24652">
              <w:t> D</w:t>
            </w:r>
            <w:r w:rsidRPr="00F24652">
              <w:t>C</w:t>
            </w:r>
            <w:r w:rsidR="00F24652">
              <w:t xml:space="preserve">                                  </w:t>
            </w:r>
            <w:r w:rsidR="00F24652" w:rsidRPr="00F24652">
              <w:t>27</w:t>
            </w:r>
            <w:r w:rsidR="00F24652">
              <w:t xml:space="preserve"> </w:t>
            </w:r>
            <w:r w:rsidR="00F24652" w:rsidRPr="00F24652">
              <w:t>500 V AC</w:t>
            </w:r>
          </w:p>
          <w:p w14:paraId="11180F3D" w14:textId="77777777" w:rsidR="007941A6" w:rsidRPr="00F24652" w:rsidRDefault="00F24652" w:rsidP="00F24652">
            <w:r>
              <w:t>nejvyšší krátkodobé napětí</w:t>
            </w:r>
            <w:r>
              <w:tab/>
              <w:t xml:space="preserve">        3 </w:t>
            </w:r>
            <w:r w:rsidR="007941A6" w:rsidRPr="00F24652">
              <w:t>900 V</w:t>
            </w:r>
            <w:r>
              <w:t> D</w:t>
            </w:r>
            <w:r w:rsidR="007941A6" w:rsidRPr="00F24652">
              <w:t>C</w:t>
            </w:r>
            <w:r>
              <w:t xml:space="preserve">                                  </w:t>
            </w:r>
            <w:r w:rsidRPr="00F24652">
              <w:t>29</w:t>
            </w:r>
            <w:r>
              <w:t xml:space="preserve"> </w:t>
            </w:r>
            <w:r w:rsidRPr="00F24652">
              <w:t>000 V AC</w:t>
            </w:r>
          </w:p>
          <w:p w14:paraId="630D4B29" w14:textId="77777777" w:rsidR="007941A6" w:rsidRPr="00F24652" w:rsidRDefault="007941A6" w:rsidP="00F24652">
            <w:r w:rsidRPr="00F24652">
              <w:t>frekvence</w:t>
            </w:r>
            <w:r w:rsidRPr="00F24652">
              <w:tab/>
            </w:r>
            <w:r w:rsidRPr="00F24652">
              <w:tab/>
            </w:r>
            <w:r w:rsidRPr="00F24652">
              <w:tab/>
            </w:r>
            <w:r w:rsidR="00F24652">
              <w:t xml:space="preserve">                                                             </w:t>
            </w:r>
            <w:r w:rsidR="00F24652" w:rsidRPr="00F24652">
              <w:t>50 Hz ± 1 %</w:t>
            </w:r>
          </w:p>
          <w:p w14:paraId="10093FFC" w14:textId="77777777" w:rsidR="007941A6" w:rsidRPr="00F24652" w:rsidRDefault="007941A6" w:rsidP="00F24652"/>
          <w:p w14:paraId="4DE86317" w14:textId="77777777" w:rsidR="007941A6" w:rsidRPr="00F24652" w:rsidRDefault="007941A6" w:rsidP="001A4381">
            <w:pPr>
              <w:jc w:val="both"/>
            </w:pPr>
            <w:r w:rsidRPr="00F24652">
              <w:t>Hodnoty a limity napětí a kmitočtu jsou v souladu s článkem 4 normy EN 50163:200</w:t>
            </w:r>
            <w:r w:rsidR="00F24652" w:rsidRPr="00F24652">
              <w:t xml:space="preserve">4 (česká verze </w:t>
            </w:r>
            <w:r w:rsidR="00F24652">
              <w:t xml:space="preserve">normy </w:t>
            </w:r>
            <w:r w:rsidR="00F24652" w:rsidRPr="00F24652">
              <w:t>ČSN EN 50 163 ed.2)</w:t>
            </w:r>
            <w:r w:rsidRPr="00F24652">
              <w:t>.</w:t>
            </w:r>
            <w:r w:rsidR="00F24652" w:rsidRPr="00F24652">
              <w:t xml:space="preserve"> TV bude po dokončení stavby provozováno v napěťové hladině 3 </w:t>
            </w:r>
            <w:proofErr w:type="spellStart"/>
            <w:r w:rsidR="00F24652" w:rsidRPr="00F24652">
              <w:t>kV</w:t>
            </w:r>
            <w:proofErr w:type="spellEnd"/>
            <w:r w:rsidR="00F24652">
              <w:t xml:space="preserve"> DC</w:t>
            </w:r>
            <w:r w:rsidR="00F24652" w:rsidRPr="00F24652">
              <w:t xml:space="preserve">, izolátory a vzdálenosti musí odpovídat výhledové napěťové hladině 25 </w:t>
            </w:r>
            <w:proofErr w:type="spellStart"/>
            <w:r w:rsidR="00F24652" w:rsidRPr="00F24652">
              <w:t>kV</w:t>
            </w:r>
            <w:proofErr w:type="spellEnd"/>
            <w:r w:rsidR="00F24652">
              <w:t>/50Hz.</w:t>
            </w:r>
          </w:p>
        </w:tc>
      </w:tr>
      <w:tr w:rsidR="007941A6" w:rsidRPr="00F24652" w14:paraId="0D0C374F" w14:textId="77777777" w:rsidTr="00F24652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BB65A" w14:textId="77777777" w:rsidR="007941A6" w:rsidRDefault="007941A6" w:rsidP="00F24652">
            <w:pPr>
              <w:rPr>
                <w:b/>
                <w:bCs/>
              </w:rPr>
            </w:pPr>
            <w:r w:rsidRPr="00F24652">
              <w:rPr>
                <w:b/>
                <w:bCs/>
              </w:rPr>
              <w:t>Parametry vztahující se k výkonnosti napájecí soustavy – 4.2.4</w:t>
            </w:r>
          </w:p>
          <w:p w14:paraId="6C0F9640" w14:textId="77777777" w:rsidR="00F24652" w:rsidRPr="00F24652" w:rsidRDefault="00F24652" w:rsidP="00F24652">
            <w:r>
              <w:rPr>
                <w:b/>
                <w:bCs/>
              </w:rPr>
              <w:t xml:space="preserve">Maximální proud vlaku </w:t>
            </w:r>
            <w:r>
              <w:rPr>
                <w:b/>
              </w:rPr>
              <w:t>–</w:t>
            </w:r>
            <w:r>
              <w:rPr>
                <w:b/>
                <w:bCs/>
              </w:rPr>
              <w:t xml:space="preserve"> 4.2.4.1</w:t>
            </w:r>
          </w:p>
          <w:p w14:paraId="2D040352" w14:textId="77777777" w:rsidR="007941A6" w:rsidRDefault="007941A6" w:rsidP="00F24652">
            <w:pPr>
              <w:jc w:val="both"/>
            </w:pPr>
            <w:r w:rsidRPr="00F24652">
              <w:t>Projekt je navržen tak, aby zaručil schopnost napájení dosáhnout stanovené výkonnosti a umožnil provoz vlaků o výkonu menším než 2 MW bez omezení příkonu nebo proudu.</w:t>
            </w:r>
          </w:p>
          <w:p w14:paraId="0E003430" w14:textId="77777777" w:rsidR="00F24652" w:rsidRPr="00F24652" w:rsidRDefault="00F24652" w:rsidP="00F24652">
            <w:pPr>
              <w:rPr>
                <w:b/>
              </w:rPr>
            </w:pPr>
            <w:r w:rsidRPr="00F24652">
              <w:rPr>
                <w:b/>
              </w:rPr>
              <w:t>Střední užitečné napětí</w:t>
            </w:r>
            <w:r>
              <w:rPr>
                <w:b/>
              </w:rPr>
              <w:t xml:space="preserve"> – 4.2.4.2</w:t>
            </w:r>
          </w:p>
          <w:p w14:paraId="38DECF48" w14:textId="77777777" w:rsidR="007941A6" w:rsidRPr="00F24652" w:rsidRDefault="007941A6" w:rsidP="00F24652">
            <w:pPr>
              <w:jc w:val="both"/>
            </w:pPr>
            <w:r w:rsidRPr="00F24652">
              <w:t>Vypočtené střední užitečné napětí „na pantografovém sběrači“ splňuje článek 8 normy EN 50388:2012</w:t>
            </w:r>
            <w:r w:rsidR="00F24652">
              <w:t xml:space="preserve"> (česká verze normy ČSN EN 50 388 ed.2)</w:t>
            </w:r>
          </w:p>
          <w:p w14:paraId="56C2DFB0" w14:textId="77777777" w:rsidR="007941A6" w:rsidRPr="00F24652" w:rsidRDefault="007941A6" w:rsidP="00F24652">
            <w:r w:rsidRPr="00F24652">
              <w:t>Podrobněji parametry vztahující se k výkonosti napájecí soustavy rozepsány v energetických výpočtech.</w:t>
            </w:r>
          </w:p>
        </w:tc>
      </w:tr>
      <w:tr w:rsidR="007941A6" w:rsidRPr="00F24652" w14:paraId="74489439" w14:textId="77777777" w:rsidTr="00F24652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29968" w14:textId="77777777" w:rsidR="007941A6" w:rsidRPr="00F24652" w:rsidRDefault="007941A6" w:rsidP="00F24652">
            <w:pPr>
              <w:rPr>
                <w:b/>
                <w:bCs/>
              </w:rPr>
            </w:pPr>
            <w:r w:rsidRPr="00F24652">
              <w:rPr>
                <w:b/>
                <w:bCs/>
              </w:rPr>
              <w:t>Proudová zatížitelnost, stejnosměrné soustavy, stojící vlaky – 4.2.5</w:t>
            </w:r>
          </w:p>
          <w:p w14:paraId="66B3FE19" w14:textId="77777777" w:rsidR="004A1309" w:rsidRDefault="008E4ACB" w:rsidP="008E4ACB">
            <w:r w:rsidRPr="00B839FB">
              <w:rPr>
                <w:szCs w:val="22"/>
              </w:rPr>
              <w:t xml:space="preserve">Pro napájecí soustavu 3kV DC - 200 A </w:t>
            </w:r>
            <w:r>
              <w:rPr>
                <w:szCs w:val="22"/>
              </w:rPr>
              <w:t xml:space="preserve">pro každý pantograf u stojícího vlaku </w:t>
            </w:r>
            <w:r w:rsidRPr="00E06340">
              <w:rPr>
                <w:szCs w:val="22"/>
              </w:rPr>
              <w:t>(aniž by došlo k degradaci místa kontaktu)</w:t>
            </w:r>
            <w:r>
              <w:t xml:space="preserve"> </w:t>
            </w:r>
            <w:r w:rsidRPr="00B839FB">
              <w:rPr>
                <w:szCs w:val="22"/>
              </w:rPr>
              <w:t>dle TSI ENE, dosažené při zkušební hodnotě statické přítlačné síly 90N dle tabulky 4 EN 50 367:2012 (česká verze normy ČSN EN 50367 ed.2)</w:t>
            </w:r>
            <w:r>
              <w:rPr>
                <w:szCs w:val="22"/>
              </w:rPr>
              <w:t xml:space="preserve"> při splnění teplotních limitů dle 5.1.2 EN 50 119:2009.</w:t>
            </w:r>
          </w:p>
          <w:p w14:paraId="222804B0" w14:textId="77777777" w:rsidR="007941A6" w:rsidRPr="00F24652" w:rsidRDefault="00F24652" w:rsidP="008E4ACB">
            <w:r>
              <w:t>Pro napájecí soustavu 25kV 50Hz TSI ENE hodnotu neurčuje, 80A</w:t>
            </w:r>
            <w:r w:rsidR="008E4ACB">
              <w:t xml:space="preserve"> </w:t>
            </w:r>
            <w:r w:rsidR="008E4ACB">
              <w:rPr>
                <w:szCs w:val="22"/>
              </w:rPr>
              <w:t xml:space="preserve">pro každý pantograf u stojícího vlaku </w:t>
            </w:r>
            <w:r w:rsidR="008E4ACB" w:rsidRPr="00E06340">
              <w:rPr>
                <w:szCs w:val="22"/>
              </w:rPr>
              <w:t>(aniž by došlo k degradaci místa kontaktu)</w:t>
            </w:r>
            <w:r>
              <w:t xml:space="preserve"> </w:t>
            </w:r>
            <w:r w:rsidRPr="00F24652">
              <w:t xml:space="preserve">dle </w:t>
            </w:r>
            <w:r>
              <w:t xml:space="preserve">tabulky 5 dosažené při zkušební hodnotě statické přítlačné síly 70N dle tabulky 4 EN 50 367:2012 (česká verze normy </w:t>
            </w:r>
            <w:r w:rsidRPr="00F24652">
              <w:t>ČSN EN 50367 ed.2</w:t>
            </w:r>
            <w:r>
              <w:t>)</w:t>
            </w:r>
            <w:r w:rsidR="007941A6" w:rsidRPr="00F24652">
              <w:t xml:space="preserve"> </w:t>
            </w:r>
            <w:r w:rsidR="008E4ACB">
              <w:rPr>
                <w:szCs w:val="22"/>
              </w:rPr>
              <w:t>při splnění teplotních limitů dle 5.1.2 EN 50 119:2009.</w:t>
            </w:r>
          </w:p>
        </w:tc>
      </w:tr>
      <w:tr w:rsidR="007941A6" w:rsidRPr="00F24652" w14:paraId="1B9A2B58" w14:textId="77777777" w:rsidTr="00F24652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B4911" w14:textId="77777777" w:rsidR="007941A6" w:rsidRPr="00F24652" w:rsidRDefault="007941A6" w:rsidP="00F24652">
            <w:pPr>
              <w:rPr>
                <w:b/>
                <w:bCs/>
              </w:rPr>
            </w:pPr>
            <w:r w:rsidRPr="00F24652">
              <w:rPr>
                <w:b/>
                <w:bCs/>
              </w:rPr>
              <w:t>Rekuperační brzdění – 4.2.6</w:t>
            </w:r>
          </w:p>
          <w:p w14:paraId="71DEDC7A" w14:textId="77777777" w:rsidR="00F24652" w:rsidRDefault="00F24652" w:rsidP="00F24652">
            <w:pPr>
              <w:jc w:val="both"/>
            </w:pPr>
            <w:r>
              <w:t>Pro napájecí soustavu 3kV DC návrh umožňuje použití rekuperačního brzdění alespoň prostřednictvím výměny energie s jinými vlaky.</w:t>
            </w:r>
          </w:p>
          <w:p w14:paraId="0DBD2338" w14:textId="77777777" w:rsidR="004A1309" w:rsidRDefault="004A1309" w:rsidP="00F24652">
            <w:pPr>
              <w:jc w:val="both"/>
            </w:pPr>
          </w:p>
          <w:p w14:paraId="2BFCC83A" w14:textId="77777777" w:rsidR="007941A6" w:rsidRPr="00F24652" w:rsidRDefault="00F24652" w:rsidP="00F24652">
            <w:pPr>
              <w:jc w:val="both"/>
            </w:pPr>
            <w:r>
              <w:t>Pro napájecí soustavu 25kV, 50Hz návrh umožňuje použití rekuperačního brzdění schopného bezproblémové výměny energie buď s jinými vlaky, nebo jakýmkoli jiným způsobem</w:t>
            </w:r>
            <w:r w:rsidR="007941A6" w:rsidRPr="00F24652">
              <w:t xml:space="preserve">. Samotný zpětný přenos energie do energetické soustavy bude umožněný až po dohodnutí obchodních podmínek mezi manažerem infrastruktury a distribuční společností. </w:t>
            </w:r>
          </w:p>
        </w:tc>
      </w:tr>
      <w:tr w:rsidR="007941A6" w:rsidRPr="00F24652" w14:paraId="5B85CD4F" w14:textId="77777777" w:rsidTr="00F24652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D9362" w14:textId="77777777" w:rsidR="007941A6" w:rsidRPr="00F24652" w:rsidRDefault="007941A6" w:rsidP="00F24652">
            <w:pPr>
              <w:rPr>
                <w:b/>
                <w:bCs/>
              </w:rPr>
            </w:pPr>
            <w:r w:rsidRPr="00F24652">
              <w:rPr>
                <w:b/>
                <w:bCs/>
              </w:rPr>
              <w:t>Opatření pro koordinaci elektrické ochrany – 4.2.7</w:t>
            </w:r>
          </w:p>
          <w:p w14:paraId="608BC3DB" w14:textId="77777777" w:rsidR="007941A6" w:rsidRPr="00F24652" w:rsidRDefault="007941A6" w:rsidP="00F24652">
            <w:pPr>
              <w:jc w:val="both"/>
            </w:pPr>
            <w:r w:rsidRPr="00F24652">
              <w:t>Dimenzování obvodů a jejich vybavení ochrany umožňuje přenos výkonu z</w:t>
            </w:r>
            <w:r w:rsidR="00F24652">
              <w:t xml:space="preserve"> dotčených </w:t>
            </w:r>
            <w:r w:rsidRPr="00F24652">
              <w:t>TNS do všech napájených úseků trakčního vedení v rozsahu vyplývajících z energetických výpočtů. Ochrana před zkraty je navržena</w:t>
            </w:r>
            <w:r w:rsidR="00F24652">
              <w:t xml:space="preserve"> pomocí rychlovypínačů v souladu s čl. 11 normy EN 50388:2012 (česká verze normy ČSN EN 50 388 ed.2)</w:t>
            </w:r>
          </w:p>
          <w:p w14:paraId="6CE59DAB" w14:textId="77777777" w:rsidR="007941A6" w:rsidRDefault="007941A6" w:rsidP="004A1309">
            <w:pPr>
              <w:jc w:val="both"/>
            </w:pPr>
            <w:r w:rsidRPr="00F24652">
              <w:t xml:space="preserve"> Koordinace ochran TNS a nových elektrických trakčn</w:t>
            </w:r>
            <w:r w:rsidR="00F24652">
              <w:t>í</w:t>
            </w:r>
            <w:r w:rsidRPr="00F24652">
              <w:t xml:space="preserve">ch vozidel bude vypracovaná ve fázi jejich nasazování. </w:t>
            </w:r>
          </w:p>
          <w:p w14:paraId="3FDEA5A7" w14:textId="77777777" w:rsidR="001A4381" w:rsidRPr="00F24652" w:rsidRDefault="001A4381" w:rsidP="004A1309">
            <w:pPr>
              <w:jc w:val="both"/>
            </w:pPr>
          </w:p>
        </w:tc>
      </w:tr>
      <w:tr w:rsidR="007941A6" w:rsidRPr="00F24652" w14:paraId="25DBD260" w14:textId="77777777" w:rsidTr="00F24652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24124" w14:textId="77777777" w:rsidR="007941A6" w:rsidRPr="00F24652" w:rsidRDefault="007941A6" w:rsidP="00F24652">
            <w:pPr>
              <w:rPr>
                <w:b/>
                <w:bCs/>
              </w:rPr>
            </w:pPr>
            <w:r w:rsidRPr="00F24652">
              <w:rPr>
                <w:b/>
                <w:bCs/>
              </w:rPr>
              <w:lastRenderedPageBreak/>
              <w:t>Účinky harmonických a dynamických jevů ve střídavých trakčních napájecích soustavách – 4.2.8</w:t>
            </w:r>
          </w:p>
          <w:p w14:paraId="3829DC11" w14:textId="77777777" w:rsidR="00F24652" w:rsidRPr="00F24652" w:rsidRDefault="00F24652" w:rsidP="00F24652">
            <w:pPr>
              <w:jc w:val="both"/>
            </w:pPr>
            <w:r w:rsidRPr="00F24652">
              <w:t xml:space="preserve">Pro napájecí soustavu </w:t>
            </w:r>
            <w:r>
              <w:t>3</w:t>
            </w:r>
            <w:r w:rsidRPr="00F24652">
              <w:t xml:space="preserve">kV </w:t>
            </w:r>
            <w:r>
              <w:t>DC</w:t>
            </w:r>
            <w:r w:rsidRPr="00F24652">
              <w:t xml:space="preserve"> TSI ENE hodnotu neurčuje, </w:t>
            </w:r>
            <w:r>
              <w:t>5 100V</w:t>
            </w:r>
            <w:r w:rsidRPr="00F24652">
              <w:t xml:space="preserve"> </w:t>
            </w:r>
            <w:r>
              <w:t>dle článku 10.4</w:t>
            </w:r>
            <w:r w:rsidRPr="00F24652">
              <w:t xml:space="preserve"> </w:t>
            </w:r>
            <w:r>
              <w:t>EN 50388:2012 (česká verze normy ČSN EN 50 388 ed.2)</w:t>
            </w:r>
          </w:p>
          <w:p w14:paraId="38EC57C9" w14:textId="77777777" w:rsidR="00F24652" w:rsidRDefault="00F24652" w:rsidP="00F24652"/>
          <w:p w14:paraId="5DF08B2A" w14:textId="77777777" w:rsidR="00F24652" w:rsidRDefault="00F24652" w:rsidP="00F24652">
            <w:pPr>
              <w:jc w:val="both"/>
            </w:pPr>
            <w:r>
              <w:t>Pro napájecí soustavu 25kV 50Hz - 50 000V</w:t>
            </w:r>
            <w:r w:rsidRPr="00F24652">
              <w:t xml:space="preserve"> </w:t>
            </w:r>
            <w:r>
              <w:t>dle článku 10.4</w:t>
            </w:r>
            <w:r w:rsidRPr="00F24652">
              <w:t xml:space="preserve"> </w:t>
            </w:r>
            <w:r>
              <w:t>EN 50388:2012 (česká verze normy ČSN EN 50 388 ed.2).</w:t>
            </w:r>
          </w:p>
          <w:p w14:paraId="7017BF98" w14:textId="77777777" w:rsidR="00F24652" w:rsidRPr="00F24652" w:rsidRDefault="00F24652" w:rsidP="00F24652">
            <w:pPr>
              <w:jc w:val="both"/>
            </w:pPr>
            <w:r>
              <w:t xml:space="preserve"> </w:t>
            </w:r>
          </w:p>
          <w:p w14:paraId="5A1E154A" w14:textId="77777777" w:rsidR="007941A6" w:rsidRPr="00F24652" w:rsidRDefault="007941A6" w:rsidP="00F24652">
            <w:pPr>
              <w:jc w:val="both"/>
            </w:pPr>
            <w:r w:rsidRPr="00F24652">
              <w:t xml:space="preserve">Trakční napájecí soustavy a železniční kolejová vozidla musí být schopné vzájemné spolupráce bez rušivých vlivů jako přepětí a jiných jevů popsaných v kapitole 10 EN 50388:2012. Integrace prvků trakční měnírny je provedena na základě dřívějších zkušeností, z tohoto důvodu se nemusí provádět studie kompatibility podle bodu 10.3. EN 503888 </w:t>
            </w:r>
            <w:proofErr w:type="spellStart"/>
            <w:r w:rsidRPr="00F24652">
              <w:t>ed</w:t>
            </w:r>
            <w:proofErr w:type="spellEnd"/>
            <w:r w:rsidRPr="00F24652">
              <w:t xml:space="preserve">. 2. V případě instalace nových prvků bude zpracována studie kompatibility. V rámci nové napájecí stanice je navrženo filtračně-kompenzační zařízení redukující účinky harmonických přepětí. V návrhu jsou splněné požadavky správců energetické soustavy 110 </w:t>
            </w:r>
            <w:proofErr w:type="spellStart"/>
            <w:r w:rsidRPr="00F24652">
              <w:t>kV</w:t>
            </w:r>
            <w:proofErr w:type="spellEnd"/>
            <w:r w:rsidRPr="00F24652">
              <w:t>. Po realizaci budou požadované parametry ověřené měřením.</w:t>
            </w:r>
          </w:p>
          <w:p w14:paraId="4F23A773" w14:textId="77777777" w:rsidR="007941A6" w:rsidRPr="00F24652" w:rsidRDefault="007941A6" w:rsidP="00F24652"/>
        </w:tc>
      </w:tr>
      <w:tr w:rsidR="007941A6" w:rsidRPr="00F24652" w14:paraId="66181C18" w14:textId="77777777" w:rsidTr="00F24652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2806B" w14:textId="77777777" w:rsidR="007941A6" w:rsidRPr="00F24652" w:rsidRDefault="007941A6" w:rsidP="00F24652">
            <w:pPr>
              <w:rPr>
                <w:b/>
                <w:bCs/>
              </w:rPr>
            </w:pPr>
            <w:r w:rsidRPr="00F24652">
              <w:rPr>
                <w:b/>
                <w:bCs/>
              </w:rPr>
              <w:t>Geometrie trolejového vedení – 4.2.9</w:t>
            </w:r>
          </w:p>
          <w:p w14:paraId="2FA57704" w14:textId="77777777" w:rsidR="007941A6" w:rsidRPr="00F24652" w:rsidRDefault="007941A6" w:rsidP="00F24652">
            <w:pPr>
              <w:rPr>
                <w:b/>
                <w:bCs/>
              </w:rPr>
            </w:pPr>
            <w:r w:rsidRPr="00F24652">
              <w:rPr>
                <w:b/>
                <w:bCs/>
              </w:rPr>
              <w:t>Výška trolejového vodiče – 4.2.9.1</w:t>
            </w:r>
          </w:p>
          <w:p w14:paraId="79D3AEE3" w14:textId="77777777" w:rsidR="007941A6" w:rsidRPr="00F24652" w:rsidRDefault="007941A6" w:rsidP="00470B4E">
            <w:pPr>
              <w:jc w:val="both"/>
            </w:pPr>
            <w:bookmarkStart w:id="102" w:name="_Toc198611928"/>
            <w:r w:rsidRPr="00F24652">
              <w:t xml:space="preserve">Jmenovitá výška trolejového </w:t>
            </w:r>
            <w:bookmarkEnd w:id="102"/>
            <w:r w:rsidRPr="00F24652">
              <w:t xml:space="preserve">vodiče </w:t>
            </w:r>
            <w:r w:rsidR="00470B4E">
              <w:t xml:space="preserve">je mezi </w:t>
            </w:r>
            <w:r w:rsidRPr="00F24652">
              <w:t>5,</w:t>
            </w:r>
            <w:r w:rsidR="00470B4E">
              <w:t>0</w:t>
            </w:r>
            <w:r w:rsidRPr="00F24652">
              <w:t xml:space="preserve">m </w:t>
            </w:r>
            <w:r w:rsidR="00470B4E">
              <w:t xml:space="preserve"> a 5,75m </w:t>
            </w:r>
            <w:r w:rsidRPr="00F24652">
              <w:t xml:space="preserve">nad TK </w:t>
            </w:r>
            <w:r w:rsidR="00470B4E">
              <w:t>(podle TSI ENE, v ČR omezena spodní hranice podle ČSN 34 1530</w:t>
            </w:r>
            <w:r w:rsidR="008E4ACB">
              <w:t xml:space="preserve"> ed.2</w:t>
            </w:r>
            <w:r w:rsidR="00470B4E">
              <w:t xml:space="preserve"> na 5,10m nad TK pro průjezdný průřez Z-GC)</w:t>
            </w:r>
          </w:p>
          <w:p w14:paraId="48E943E2" w14:textId="77777777" w:rsidR="007941A6" w:rsidRPr="00F24652" w:rsidRDefault="007941A6" w:rsidP="00470B4E">
            <w:pPr>
              <w:jc w:val="both"/>
              <w:rPr>
                <w:spacing w:val="-2"/>
              </w:rPr>
            </w:pPr>
            <w:bookmarkStart w:id="103" w:name="_Toc198611929"/>
            <w:r w:rsidRPr="00F24652">
              <w:rPr>
                <w:spacing w:val="-2"/>
              </w:rPr>
              <w:t xml:space="preserve">Minimální </w:t>
            </w:r>
            <w:r w:rsidR="00470B4E">
              <w:rPr>
                <w:spacing w:val="-2"/>
              </w:rPr>
              <w:t xml:space="preserve">návrhová </w:t>
            </w:r>
            <w:r w:rsidRPr="00F24652">
              <w:rPr>
                <w:spacing w:val="-2"/>
              </w:rPr>
              <w:t xml:space="preserve">výška trolejového </w:t>
            </w:r>
            <w:bookmarkEnd w:id="103"/>
            <w:r w:rsidRPr="00F24652">
              <w:rPr>
                <w:spacing w:val="-2"/>
              </w:rPr>
              <w:t>vodiče</w:t>
            </w:r>
            <w:r w:rsidR="00470B4E">
              <w:rPr>
                <w:spacing w:val="-2"/>
              </w:rPr>
              <w:t xml:space="preserve"> </w:t>
            </w:r>
            <w:r w:rsidRPr="00F24652">
              <w:rPr>
                <w:spacing w:val="-2"/>
              </w:rPr>
              <w:t>5,</w:t>
            </w:r>
            <w:r w:rsidR="00470B4E">
              <w:rPr>
                <w:spacing w:val="-2"/>
              </w:rPr>
              <w:t>1</w:t>
            </w:r>
            <w:r w:rsidRPr="00F24652">
              <w:rPr>
                <w:spacing w:val="-2"/>
              </w:rPr>
              <w:t>0 m nad TK</w:t>
            </w:r>
            <w:r w:rsidR="00470B4E">
              <w:rPr>
                <w:spacing w:val="-2"/>
              </w:rPr>
              <w:t xml:space="preserve"> </w:t>
            </w:r>
            <w:r w:rsidR="00470B4E">
              <w:t xml:space="preserve">podle ČSN 34 1530 TK </w:t>
            </w:r>
            <w:r w:rsidR="008E4ACB">
              <w:t xml:space="preserve">ed.2 </w:t>
            </w:r>
            <w:r w:rsidR="00470B4E">
              <w:t>pro průjezdný průřez Z-GC, m</w:t>
            </w:r>
            <w:bookmarkStart w:id="104" w:name="_Toc198611930"/>
            <w:r w:rsidRPr="00F24652">
              <w:rPr>
                <w:spacing w:val="-2"/>
              </w:rPr>
              <w:t xml:space="preserve">aximální </w:t>
            </w:r>
            <w:r w:rsidR="00470B4E">
              <w:rPr>
                <w:spacing w:val="-2"/>
              </w:rPr>
              <w:t xml:space="preserve">návrhová </w:t>
            </w:r>
            <w:r w:rsidRPr="00F24652">
              <w:rPr>
                <w:spacing w:val="-2"/>
              </w:rPr>
              <w:t xml:space="preserve">výška trolejového </w:t>
            </w:r>
            <w:bookmarkEnd w:id="104"/>
            <w:r w:rsidRPr="00F24652">
              <w:rPr>
                <w:spacing w:val="-2"/>
              </w:rPr>
              <w:t>vodiče</w:t>
            </w:r>
            <w:r w:rsidR="00470B4E">
              <w:rPr>
                <w:spacing w:val="-2"/>
              </w:rPr>
              <w:t xml:space="preserve"> 6,20 m nad TK.</w:t>
            </w:r>
          </w:p>
          <w:p w14:paraId="37DE1409" w14:textId="77777777" w:rsidR="00470B4E" w:rsidRDefault="00470B4E" w:rsidP="00470B4E">
            <w:pPr>
              <w:jc w:val="both"/>
            </w:pPr>
          </w:p>
          <w:p w14:paraId="5DB37C6D" w14:textId="77777777" w:rsidR="007941A6" w:rsidRPr="00F24652" w:rsidRDefault="00470B4E" w:rsidP="00470B4E">
            <w:pPr>
              <w:jc w:val="both"/>
            </w:pPr>
            <w:r>
              <w:t>V projektu je navržena základní výška 5,50m nad TK (dle ČSN 34 1530</w:t>
            </w:r>
            <w:r w:rsidR="008E4ACB">
              <w:t xml:space="preserve"> ed.2</w:t>
            </w:r>
            <w:r>
              <w:t xml:space="preserve">) s lokálními sníženími pod umělými stavbami (nadjezdy). </w:t>
            </w:r>
            <w:r w:rsidR="007941A6" w:rsidRPr="00F24652">
              <w:t xml:space="preserve">Změna výšek trolejového drátu </w:t>
            </w:r>
            <w:r>
              <w:t xml:space="preserve">jsou </w:t>
            </w:r>
            <w:r w:rsidR="007941A6" w:rsidRPr="00F24652">
              <w:t>navržen</w:t>
            </w:r>
            <w:r>
              <w:t>y</w:t>
            </w:r>
            <w:r w:rsidR="007941A6" w:rsidRPr="00F24652">
              <w:t xml:space="preserve"> dle požadavků uvedených v normě EN 50119:2009 </w:t>
            </w:r>
            <w:r>
              <w:t>(česká verze normy ČSN EN 50 119 ed.2)</w:t>
            </w:r>
          </w:p>
          <w:p w14:paraId="49B955A9" w14:textId="77777777" w:rsidR="007941A6" w:rsidRPr="00F24652" w:rsidRDefault="007941A6" w:rsidP="00F24652">
            <w:pPr>
              <w:rPr>
                <w:highlight w:val="yellow"/>
              </w:rPr>
            </w:pPr>
          </w:p>
        </w:tc>
      </w:tr>
      <w:tr w:rsidR="007941A6" w:rsidRPr="00F24652" w14:paraId="46C38C3E" w14:textId="77777777" w:rsidTr="00F24652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AAD8B" w14:textId="77777777" w:rsidR="007941A6" w:rsidRPr="00F24652" w:rsidRDefault="007941A6" w:rsidP="00F24652">
            <w:pPr>
              <w:rPr>
                <w:b/>
                <w:bCs/>
              </w:rPr>
            </w:pPr>
            <w:r w:rsidRPr="00F24652">
              <w:rPr>
                <w:b/>
                <w:bCs/>
              </w:rPr>
              <w:t>Maximální stranová výchylka – 4.2.9.2</w:t>
            </w:r>
          </w:p>
          <w:p w14:paraId="3CE08BC2" w14:textId="77777777" w:rsidR="007941A6" w:rsidRPr="00F24652" w:rsidRDefault="007941A6" w:rsidP="00F24652">
            <w:r w:rsidRPr="00F24652">
              <w:t>Trakční vedení je navržené pro sběrač o délce hlavy 1950 mm i 1600 mm.</w:t>
            </w:r>
          </w:p>
          <w:p w14:paraId="0D5E584A" w14:textId="77777777" w:rsidR="007941A6" w:rsidRPr="00F24652" w:rsidRDefault="007941A6" w:rsidP="00F24652">
            <w:r w:rsidRPr="00F24652">
              <w:t xml:space="preserve">Maximální stranová výchylka trolejového vodiče vůči ose koleje při působení bočního větru je 400mm dle TSI ENE. </w:t>
            </w:r>
          </w:p>
          <w:p w14:paraId="776DB4F1" w14:textId="77777777" w:rsidR="007941A6" w:rsidRPr="00F24652" w:rsidRDefault="007941A6" w:rsidP="00F24652">
            <w:pPr>
              <w:rPr>
                <w:highlight w:val="yellow"/>
              </w:rPr>
            </w:pPr>
          </w:p>
        </w:tc>
      </w:tr>
      <w:tr w:rsidR="007941A6" w:rsidRPr="00F24652" w14:paraId="4E2BB2A0" w14:textId="77777777" w:rsidTr="00F24652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808C1" w14:textId="77777777" w:rsidR="007941A6" w:rsidRPr="00F24652" w:rsidRDefault="007941A6" w:rsidP="00F24652">
            <w:pPr>
              <w:rPr>
                <w:b/>
                <w:bCs/>
              </w:rPr>
            </w:pPr>
            <w:r w:rsidRPr="00F24652">
              <w:rPr>
                <w:b/>
                <w:bCs/>
              </w:rPr>
              <w:t>Obrys pantografového sběrače – 4.2.10</w:t>
            </w:r>
          </w:p>
          <w:p w14:paraId="1EA4B2FA" w14:textId="77777777" w:rsidR="007941A6" w:rsidRPr="00F24652" w:rsidRDefault="007941A6" w:rsidP="00F24652">
            <w:r w:rsidRPr="00F24652">
              <w:t>Průjezdný průřez sběrače</w:t>
            </w:r>
            <w:r w:rsidRPr="00F24652">
              <w:rPr>
                <w:b/>
                <w:iCs/>
              </w:rPr>
              <w:t xml:space="preserve"> </w:t>
            </w:r>
            <w:r w:rsidRPr="00F24652">
              <w:t xml:space="preserve">je vypočten při použití metody uvedené v TSI ENE </w:t>
            </w:r>
            <w:r w:rsidR="008E4ACB">
              <w:t>dodatek</w:t>
            </w:r>
            <w:r w:rsidRPr="00F24652">
              <w:t xml:space="preserve"> D, bod D.1 a bodu 4.2.8.2.9.2 TSI CR LOC&amp;PAS. </w:t>
            </w:r>
          </w:p>
          <w:p w14:paraId="2F72D2A6" w14:textId="77777777" w:rsidR="007941A6" w:rsidRPr="00F24652" w:rsidRDefault="007941A6" w:rsidP="00F24652">
            <w:r w:rsidRPr="00F24652">
              <w:t>Pro určení průjezdného průřezu pantografového sběrače byly použité údaje pro sběrač o délce hlavy 1950 mm.</w:t>
            </w:r>
          </w:p>
          <w:p w14:paraId="6307FC20" w14:textId="77777777" w:rsidR="007941A6" w:rsidRPr="00F24652" w:rsidRDefault="007941A6" w:rsidP="00F24652">
            <w:pPr>
              <w:rPr>
                <w:b/>
              </w:rPr>
            </w:pPr>
            <w:r w:rsidRPr="00F24652">
              <w:rPr>
                <w:b/>
              </w:rPr>
              <w:t xml:space="preserve">Šírka </w:t>
            </w:r>
            <w:proofErr w:type="spellStart"/>
            <w:r w:rsidRPr="00F24652">
              <w:rPr>
                <w:b/>
              </w:rPr>
              <w:t>mechanicko</w:t>
            </w:r>
            <w:proofErr w:type="spellEnd"/>
            <w:r w:rsidRPr="00F24652">
              <w:rPr>
                <w:b/>
              </w:rPr>
              <w:t xml:space="preserve"> kinematického průjezdného průřezu sběrače v horním ověřovacím bodě 6,5 m nad TK byla určena na </w:t>
            </w:r>
            <w:proofErr w:type="spellStart"/>
            <w:r w:rsidRPr="00F24652">
              <w:rPr>
                <w:b/>
              </w:rPr>
              <w:t>b'</w:t>
            </w:r>
            <w:r w:rsidRPr="00F24652">
              <w:rPr>
                <w:b/>
                <w:vertAlign w:val="subscript"/>
              </w:rPr>
              <w:t>o</w:t>
            </w:r>
            <w:proofErr w:type="spellEnd"/>
            <w:r w:rsidRPr="00F24652">
              <w:rPr>
                <w:b/>
                <w:vertAlign w:val="subscript"/>
              </w:rPr>
              <w:t>(i/a),</w:t>
            </w:r>
            <w:proofErr w:type="spellStart"/>
            <w:r w:rsidRPr="00F24652">
              <w:rPr>
                <w:b/>
                <w:vertAlign w:val="subscript"/>
              </w:rPr>
              <w:t>mec</w:t>
            </w:r>
            <w:proofErr w:type="spellEnd"/>
            <w:r w:rsidRPr="00F24652">
              <w:rPr>
                <w:b/>
                <w:vertAlign w:val="subscript"/>
              </w:rPr>
              <w:t xml:space="preserve"> </w:t>
            </w:r>
            <w:r w:rsidRPr="00F24652">
              <w:rPr>
                <w:b/>
              </w:rPr>
              <w:t xml:space="preserve">= 1,175 m a v dolním ověřovacím bodě 5,0 m nad TK byla určena na </w:t>
            </w:r>
            <w:proofErr w:type="spellStart"/>
            <w:r w:rsidRPr="00F24652">
              <w:rPr>
                <w:b/>
              </w:rPr>
              <w:t>b'</w:t>
            </w:r>
            <w:r w:rsidRPr="00F24652">
              <w:rPr>
                <w:b/>
                <w:vertAlign w:val="subscript"/>
              </w:rPr>
              <w:t>u</w:t>
            </w:r>
            <w:proofErr w:type="spellEnd"/>
            <w:r w:rsidRPr="00F24652">
              <w:rPr>
                <w:b/>
                <w:vertAlign w:val="subscript"/>
              </w:rPr>
              <w:t>(i/a),</w:t>
            </w:r>
            <w:proofErr w:type="spellStart"/>
            <w:r w:rsidRPr="00F24652">
              <w:rPr>
                <w:b/>
                <w:vertAlign w:val="subscript"/>
              </w:rPr>
              <w:t>mec</w:t>
            </w:r>
            <w:proofErr w:type="spellEnd"/>
            <w:r w:rsidRPr="00F24652">
              <w:rPr>
                <w:b/>
                <w:vertAlign w:val="subscript"/>
              </w:rPr>
              <w:t xml:space="preserve"> </w:t>
            </w:r>
            <w:r w:rsidRPr="00F24652">
              <w:rPr>
                <w:b/>
              </w:rPr>
              <w:t>= 1,110 m.</w:t>
            </w:r>
          </w:p>
          <w:p w14:paraId="44603EF3" w14:textId="77777777" w:rsidR="007941A6" w:rsidRDefault="00043EE4" w:rsidP="00F24652">
            <w:pPr>
              <w:rPr>
                <w:szCs w:val="22"/>
              </w:rPr>
            </w:pPr>
            <w:bookmarkStart w:id="105" w:name="_Hlk31009493"/>
            <w:r>
              <w:rPr>
                <w:szCs w:val="22"/>
              </w:rPr>
              <w:t>Žádná</w:t>
            </w:r>
            <w:r w:rsidRPr="00070E64">
              <w:rPr>
                <w:szCs w:val="22"/>
              </w:rPr>
              <w:t xml:space="preserve"> část subsystému energie kromě trolejového vodiče a bočního držáku </w:t>
            </w:r>
            <w:r>
              <w:rPr>
                <w:szCs w:val="22"/>
              </w:rPr>
              <w:t>ne</w:t>
            </w:r>
            <w:r w:rsidRPr="00070E64">
              <w:rPr>
                <w:szCs w:val="22"/>
              </w:rPr>
              <w:t>zasahuje do mechanicko-kinematického obrysu pantografového sběrače definovaném dodatkem D TSI ENE.</w:t>
            </w:r>
            <w:bookmarkEnd w:id="105"/>
          </w:p>
          <w:p w14:paraId="3B5BDCA0" w14:textId="77777777" w:rsidR="00043EE4" w:rsidRPr="00043EE4" w:rsidRDefault="00043EE4" w:rsidP="00F24652">
            <w:pPr>
              <w:rPr>
                <w:szCs w:val="22"/>
              </w:rPr>
            </w:pPr>
          </w:p>
        </w:tc>
      </w:tr>
      <w:tr w:rsidR="007941A6" w:rsidRPr="00F24652" w14:paraId="391C323F" w14:textId="77777777" w:rsidTr="00F24652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08F6B" w14:textId="77777777" w:rsidR="007941A6" w:rsidRPr="00F24652" w:rsidRDefault="007941A6" w:rsidP="00F24652">
            <w:pPr>
              <w:rPr>
                <w:b/>
                <w:bCs/>
              </w:rPr>
            </w:pPr>
            <w:r w:rsidRPr="00F24652">
              <w:rPr>
                <w:b/>
                <w:bCs/>
              </w:rPr>
              <w:t>Střední přítlačná síla – 4.2.11</w:t>
            </w:r>
          </w:p>
          <w:p w14:paraId="623B0045" w14:textId="77777777" w:rsidR="00470B4E" w:rsidRDefault="00470B4E" w:rsidP="00470B4E">
            <w:pPr>
              <w:jc w:val="both"/>
            </w:pPr>
            <w:r w:rsidRPr="00F24652">
              <w:t xml:space="preserve">Pro napájecí soustavu </w:t>
            </w:r>
            <w:r>
              <w:t>3</w:t>
            </w:r>
            <w:r w:rsidRPr="00F24652">
              <w:t xml:space="preserve">kV </w:t>
            </w:r>
            <w:r>
              <w:t>DC</w:t>
            </w:r>
          </w:p>
          <w:p w14:paraId="0C862F69" w14:textId="77777777" w:rsidR="00470B4E" w:rsidRDefault="00470B4E" w:rsidP="00470B4E">
            <w:pPr>
              <w:jc w:val="both"/>
            </w:pPr>
            <w:r>
              <w:t>r</w:t>
            </w:r>
            <w:r w:rsidRPr="00F24652">
              <w:t>ozsah střední přítlačné síly je 0,0007</w:t>
            </w:r>
            <w:r>
              <w:t>2</w:t>
            </w:r>
            <w:r w:rsidRPr="00F24652">
              <w:t>. v</w:t>
            </w:r>
            <w:r w:rsidRPr="00F24652">
              <w:rPr>
                <w:vertAlign w:val="superscript"/>
              </w:rPr>
              <w:t>2</w:t>
            </w:r>
            <w:r w:rsidRPr="00F24652">
              <w:t xml:space="preserve"> + </w:t>
            </w:r>
            <w:r>
              <w:t>9</w:t>
            </w:r>
            <w:r w:rsidRPr="00F24652">
              <w:t xml:space="preserve">0 N &lt; </w:t>
            </w:r>
            <w:proofErr w:type="spellStart"/>
            <w:r w:rsidRPr="00F24652">
              <w:t>F</w:t>
            </w:r>
            <w:r w:rsidRPr="00F24652">
              <w:rPr>
                <w:vertAlign w:val="subscript"/>
              </w:rPr>
              <w:t>m</w:t>
            </w:r>
            <w:proofErr w:type="spellEnd"/>
            <w:r w:rsidRPr="00F24652">
              <w:t xml:space="preserve"> &lt; 0,000</w:t>
            </w:r>
            <w:r>
              <w:t>9</w:t>
            </w:r>
            <w:r w:rsidRPr="00F24652">
              <w:t>7.v</w:t>
            </w:r>
            <w:r w:rsidRPr="00F24652">
              <w:rPr>
                <w:vertAlign w:val="superscript"/>
              </w:rPr>
              <w:t>2</w:t>
            </w:r>
            <w:r w:rsidRPr="00F24652">
              <w:t xml:space="preserve"> + </w:t>
            </w:r>
            <w:r>
              <w:t>11</w:t>
            </w:r>
            <w:r w:rsidRPr="00F24652">
              <w:t>0 N.</w:t>
            </w:r>
            <w:r>
              <w:t xml:space="preserve"> </w:t>
            </w:r>
            <w:r w:rsidRPr="00F24652">
              <w:t>Pro rychlost 160 km/h to představuje rozsah střední přítlačné s</w:t>
            </w:r>
            <w:r>
              <w:t>í</w:t>
            </w:r>
            <w:r w:rsidRPr="00F24652">
              <w:t xml:space="preserve">ly </w:t>
            </w:r>
            <w:r>
              <w:t>108</w:t>
            </w:r>
            <w:r w:rsidR="00043EE4">
              <w:t>,4</w:t>
            </w:r>
            <w:r w:rsidRPr="00F24652">
              <w:t xml:space="preserve"> N &lt; </w:t>
            </w:r>
            <w:proofErr w:type="spellStart"/>
            <w:r w:rsidRPr="00F24652">
              <w:t>F</w:t>
            </w:r>
            <w:r w:rsidRPr="00F24652">
              <w:rPr>
                <w:vertAlign w:val="subscript"/>
              </w:rPr>
              <w:t>m</w:t>
            </w:r>
            <w:proofErr w:type="spellEnd"/>
            <w:r w:rsidRPr="00F24652">
              <w:t xml:space="preserve"> &lt; 1</w:t>
            </w:r>
            <w:r>
              <w:t>34</w:t>
            </w:r>
            <w:r w:rsidR="00043EE4">
              <w:t>,8</w:t>
            </w:r>
            <w:r w:rsidRPr="00F24652">
              <w:t xml:space="preserve"> N.</w:t>
            </w:r>
          </w:p>
          <w:p w14:paraId="12D5888B" w14:textId="77777777" w:rsidR="00470B4E" w:rsidRDefault="00470B4E" w:rsidP="00F24652"/>
          <w:p w14:paraId="24E3F538" w14:textId="77777777" w:rsidR="00470B4E" w:rsidRDefault="00470B4E" w:rsidP="00470B4E">
            <w:pPr>
              <w:jc w:val="both"/>
            </w:pPr>
            <w:r>
              <w:t>Pro napájecí soustavu 25kV 50Hz</w:t>
            </w:r>
          </w:p>
          <w:p w14:paraId="58432C13" w14:textId="77777777" w:rsidR="007941A6" w:rsidRDefault="00470B4E" w:rsidP="00470B4E">
            <w:pPr>
              <w:jc w:val="both"/>
            </w:pPr>
            <w:r>
              <w:t>r</w:t>
            </w:r>
            <w:r w:rsidR="007941A6" w:rsidRPr="00F24652">
              <w:t>ozsah střední přítlačné síly je 0,00047. v</w:t>
            </w:r>
            <w:r w:rsidR="007941A6" w:rsidRPr="00F24652">
              <w:rPr>
                <w:vertAlign w:val="superscript"/>
              </w:rPr>
              <w:t>2</w:t>
            </w:r>
            <w:r w:rsidR="007941A6" w:rsidRPr="00F24652">
              <w:t xml:space="preserve"> + 60 N &lt; </w:t>
            </w:r>
            <w:proofErr w:type="spellStart"/>
            <w:r w:rsidR="007941A6" w:rsidRPr="00F24652">
              <w:t>F</w:t>
            </w:r>
            <w:r w:rsidR="007941A6" w:rsidRPr="00F24652">
              <w:rPr>
                <w:vertAlign w:val="subscript"/>
              </w:rPr>
              <w:t>m</w:t>
            </w:r>
            <w:proofErr w:type="spellEnd"/>
            <w:r w:rsidR="007941A6" w:rsidRPr="00F24652">
              <w:t xml:space="preserve"> &lt; 0,00047.v</w:t>
            </w:r>
            <w:r w:rsidR="007941A6" w:rsidRPr="00F24652">
              <w:rPr>
                <w:vertAlign w:val="superscript"/>
              </w:rPr>
              <w:t>2</w:t>
            </w:r>
            <w:r w:rsidR="007941A6" w:rsidRPr="00F24652">
              <w:t xml:space="preserve"> + 90 N.</w:t>
            </w:r>
            <w:r>
              <w:t xml:space="preserve"> </w:t>
            </w:r>
            <w:r w:rsidR="007941A6" w:rsidRPr="00F24652">
              <w:t>Pro rychlost 160 km/h to předsta</w:t>
            </w:r>
            <w:r>
              <w:t>vuje rozsah střední přítlačné sí</w:t>
            </w:r>
            <w:r w:rsidR="007941A6" w:rsidRPr="00F24652">
              <w:t>ly 72</w:t>
            </w:r>
            <w:r w:rsidR="00043EE4">
              <w:t>,0</w:t>
            </w:r>
            <w:r w:rsidR="007941A6" w:rsidRPr="00F24652">
              <w:t xml:space="preserve"> N &lt; </w:t>
            </w:r>
            <w:proofErr w:type="spellStart"/>
            <w:r w:rsidR="007941A6" w:rsidRPr="00F24652">
              <w:t>F</w:t>
            </w:r>
            <w:r w:rsidR="007941A6" w:rsidRPr="00F24652">
              <w:rPr>
                <w:vertAlign w:val="subscript"/>
              </w:rPr>
              <w:t>m</w:t>
            </w:r>
            <w:proofErr w:type="spellEnd"/>
            <w:r w:rsidR="007941A6" w:rsidRPr="00F24652">
              <w:t xml:space="preserve"> &lt; 102</w:t>
            </w:r>
            <w:r w:rsidR="00043EE4">
              <w:t>,0</w:t>
            </w:r>
            <w:r w:rsidR="007941A6" w:rsidRPr="00F24652">
              <w:t xml:space="preserve"> N.</w:t>
            </w:r>
          </w:p>
          <w:p w14:paraId="23FEC0BA" w14:textId="77777777" w:rsidR="00470B4E" w:rsidRPr="00F24652" w:rsidRDefault="00470B4E" w:rsidP="00F24652"/>
          <w:p w14:paraId="7F3461A7" w14:textId="77777777" w:rsidR="007941A6" w:rsidRPr="00F24652" w:rsidRDefault="007941A6" w:rsidP="00F24652">
            <w:r w:rsidRPr="00F24652">
              <w:t xml:space="preserve">Trolejové vedení je navrženo tak, aby sneslo tuto hodnotu střední přítlačné síly, </w:t>
            </w:r>
            <w:r w:rsidR="00470B4E" w:rsidRPr="00F24652">
              <w:t>tab. 6</w:t>
            </w:r>
            <w:r w:rsidR="00470B4E">
              <w:t xml:space="preserve"> </w:t>
            </w:r>
            <w:r w:rsidRPr="00F24652">
              <w:t xml:space="preserve">dle EN 50367:2012 </w:t>
            </w:r>
            <w:r w:rsidR="00470B4E">
              <w:t xml:space="preserve">(česká verze normy </w:t>
            </w:r>
            <w:r w:rsidR="00470B4E" w:rsidRPr="00F24652">
              <w:t>ČSN EN 50367 ed.2</w:t>
            </w:r>
            <w:r w:rsidR="00470B4E">
              <w:t>)</w:t>
            </w:r>
          </w:p>
          <w:p w14:paraId="17934BD1" w14:textId="77777777" w:rsidR="007941A6" w:rsidRDefault="007941A6" w:rsidP="00F24652"/>
          <w:p w14:paraId="08D0460E" w14:textId="77777777" w:rsidR="00470B4E" w:rsidRPr="00F24652" w:rsidRDefault="00470B4E" w:rsidP="00F24652"/>
        </w:tc>
      </w:tr>
      <w:tr w:rsidR="007941A6" w:rsidRPr="00F24652" w14:paraId="7DFA6F29" w14:textId="77777777" w:rsidTr="00F24652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06658" w14:textId="77777777" w:rsidR="007941A6" w:rsidRPr="00F24652" w:rsidRDefault="007941A6" w:rsidP="00F24652">
            <w:pPr>
              <w:rPr>
                <w:b/>
                <w:bCs/>
              </w:rPr>
            </w:pPr>
            <w:r w:rsidRPr="00F24652">
              <w:rPr>
                <w:b/>
                <w:bCs/>
              </w:rPr>
              <w:lastRenderedPageBreak/>
              <w:t>Dynamické chování a jakost odběru proudu – 4.2.12</w:t>
            </w:r>
          </w:p>
          <w:p w14:paraId="3522EE13" w14:textId="77777777" w:rsidR="007941A6" w:rsidRPr="00F24652" w:rsidRDefault="007941A6" w:rsidP="00F24652">
            <w:pPr>
              <w:rPr>
                <w:b/>
              </w:rPr>
            </w:pPr>
            <w:r w:rsidRPr="00F24652">
              <w:rPr>
                <w:b/>
              </w:rPr>
              <w:t>Požadavky na dynamické chování a na jakost odběru proudu odpovídají tabulce 4.2.12 TSI ENE 1301/2014</w:t>
            </w:r>
          </w:p>
          <w:p w14:paraId="181419E9" w14:textId="77777777" w:rsidR="008E4ACB" w:rsidRDefault="008E4ACB" w:rsidP="008E4ACB">
            <w:pPr>
              <w:rPr>
                <w:szCs w:val="22"/>
              </w:rPr>
            </w:pPr>
            <w:r>
              <w:rPr>
                <w:szCs w:val="22"/>
              </w:rPr>
              <w:t xml:space="preserve">V posuzovaném úseku jsou splněny pro traťovou </w:t>
            </w:r>
            <w:r w:rsidRPr="00B839FB">
              <w:rPr>
                <w:szCs w:val="22"/>
              </w:rPr>
              <w:t>rychlost 160 km/h.</w:t>
            </w:r>
            <w:r>
              <w:rPr>
                <w:szCs w:val="22"/>
              </w:rPr>
              <w:t xml:space="preserve"> </w:t>
            </w:r>
          </w:p>
          <w:p w14:paraId="5632AC4D" w14:textId="77777777" w:rsidR="008E4ACB" w:rsidRDefault="008E4ACB" w:rsidP="008E4ACB">
            <w:pPr>
              <w:rPr>
                <w:szCs w:val="22"/>
              </w:rPr>
            </w:pPr>
            <w:r w:rsidRPr="00B839FB">
              <w:rPr>
                <w:szCs w:val="22"/>
              </w:rPr>
              <w:t xml:space="preserve">Dynamické chování TV bude ověřeno měřením po dokončení realizace montáže. </w:t>
            </w:r>
          </w:p>
          <w:p w14:paraId="7108E9B3" w14:textId="77777777" w:rsidR="007941A6" w:rsidRPr="00F24652" w:rsidRDefault="007941A6" w:rsidP="00F24652"/>
        </w:tc>
      </w:tr>
      <w:tr w:rsidR="007941A6" w:rsidRPr="00F24652" w14:paraId="3FE97284" w14:textId="77777777" w:rsidTr="00F24652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770E8" w14:textId="77777777" w:rsidR="007941A6" w:rsidRPr="00F24652" w:rsidRDefault="007941A6" w:rsidP="00F24652">
            <w:pPr>
              <w:rPr>
                <w:b/>
                <w:bCs/>
              </w:rPr>
            </w:pPr>
            <w:r w:rsidRPr="00F24652">
              <w:rPr>
                <w:b/>
                <w:bCs/>
              </w:rPr>
              <w:t>Vzdálenost mezi pantografovými sběrači použitá pro návrh trolejového vedení – 4.2.13</w:t>
            </w:r>
          </w:p>
          <w:p w14:paraId="6603353E" w14:textId="77777777" w:rsidR="007941A6" w:rsidRPr="00F24652" w:rsidRDefault="007941A6" w:rsidP="00470B4E">
            <w:pPr>
              <w:jc w:val="both"/>
            </w:pPr>
            <w:r w:rsidRPr="00F24652">
              <w:t xml:space="preserve">Trolejové vedení je navržené pro dva sousední provozované pantografové sběrače. Minimální vzdálenost os hlav pantografových sběračů je stanovena pro konstrukční typ </w:t>
            </w:r>
            <w:r w:rsidR="008E4ACB">
              <w:t>C</w:t>
            </w:r>
            <w:r w:rsidRPr="00F24652">
              <w:t xml:space="preserve"> dle TSI ENE tab. 4.2.13. resp</w:t>
            </w:r>
            <w:r w:rsidR="00470B4E">
              <w:t>. dle ČSN EN 50367 ed.2, tab.8 (pro rychlost do 160km/h - 20m u 3kV a 35m u 25kV)</w:t>
            </w:r>
          </w:p>
          <w:p w14:paraId="241E77DF" w14:textId="77777777" w:rsidR="007941A6" w:rsidRPr="00F24652" w:rsidRDefault="007941A6" w:rsidP="00F24652"/>
        </w:tc>
      </w:tr>
      <w:tr w:rsidR="007941A6" w:rsidRPr="00F24652" w14:paraId="7CD385DC" w14:textId="77777777" w:rsidTr="00F24652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AF6E2" w14:textId="77777777" w:rsidR="007941A6" w:rsidRPr="00F24652" w:rsidRDefault="007941A6" w:rsidP="00F24652">
            <w:pPr>
              <w:rPr>
                <w:b/>
                <w:bCs/>
              </w:rPr>
            </w:pPr>
            <w:r w:rsidRPr="00F24652">
              <w:rPr>
                <w:b/>
                <w:bCs/>
              </w:rPr>
              <w:t>Materiál trolejového vodiče – 4.2.14</w:t>
            </w:r>
          </w:p>
          <w:p w14:paraId="603E4080" w14:textId="77777777" w:rsidR="007941A6" w:rsidRPr="00F24652" w:rsidRDefault="00470B4E" w:rsidP="00F24652">
            <w:r>
              <w:t xml:space="preserve">Přípustné materiály pro trolejové vodiče jsou měď a slitina mědi. </w:t>
            </w:r>
            <w:r w:rsidR="007941A6" w:rsidRPr="00F24652">
              <w:t>Trolejový vodič splňuje požadavky bodů 4.2 (kromě odkazu na přílohu B normy), 4.3 a 4.6 až 4.8 normy EN 50149:2012.</w:t>
            </w:r>
          </w:p>
          <w:p w14:paraId="4F3D46D7" w14:textId="77777777" w:rsidR="007941A6" w:rsidRPr="00F24652" w:rsidRDefault="007941A6" w:rsidP="00F24652">
            <w:pPr>
              <w:rPr>
                <w:highlight w:val="yellow"/>
              </w:rPr>
            </w:pPr>
          </w:p>
        </w:tc>
      </w:tr>
      <w:tr w:rsidR="007941A6" w:rsidRPr="00F24652" w14:paraId="2BE42CCC" w14:textId="77777777" w:rsidTr="00F24652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34E5E" w14:textId="77777777" w:rsidR="007941A6" w:rsidRDefault="007941A6" w:rsidP="00F24652">
            <w:pPr>
              <w:rPr>
                <w:b/>
                <w:bCs/>
              </w:rPr>
            </w:pPr>
            <w:r w:rsidRPr="00F24652">
              <w:rPr>
                <w:b/>
                <w:bCs/>
              </w:rPr>
              <w:t>Úseky oddělující fáze – 4.2.15</w:t>
            </w:r>
          </w:p>
          <w:p w14:paraId="34A25952" w14:textId="77777777" w:rsidR="00470B4E" w:rsidRDefault="00470B4E" w:rsidP="00F24652">
            <w:pPr>
              <w:rPr>
                <w:bCs/>
              </w:rPr>
            </w:pPr>
            <w:r w:rsidRPr="00F24652">
              <w:t xml:space="preserve">Pro napájecí soustavu </w:t>
            </w:r>
            <w:r>
              <w:t>3</w:t>
            </w:r>
            <w:r w:rsidRPr="00F24652">
              <w:t xml:space="preserve">kV </w:t>
            </w:r>
            <w:r>
              <w:t>DC nejsou navrženy.</w:t>
            </w:r>
          </w:p>
          <w:p w14:paraId="53496B37" w14:textId="77777777" w:rsidR="00470B4E" w:rsidRDefault="00470B4E" w:rsidP="00F24652">
            <w:pPr>
              <w:rPr>
                <w:bCs/>
              </w:rPr>
            </w:pPr>
          </w:p>
          <w:p w14:paraId="42A3014F" w14:textId="77777777" w:rsidR="00470B4E" w:rsidRDefault="00470B4E" w:rsidP="00470B4E">
            <w:pPr>
              <w:jc w:val="both"/>
            </w:pPr>
            <w:r>
              <w:t>Pro napájecí soustavu 25kV 50Hz – m</w:t>
            </w:r>
            <w:r>
              <w:rPr>
                <w:bCs/>
              </w:rPr>
              <w:t>usí</w:t>
            </w:r>
            <w:r w:rsidRPr="00470B4E">
              <w:rPr>
                <w:bCs/>
              </w:rPr>
              <w:t xml:space="preserve"> být navrženy tak aby </w:t>
            </w:r>
            <w:r>
              <w:rPr>
                <w:bCs/>
              </w:rPr>
              <w:t xml:space="preserve">umožnily přejezd z jednoho úseku do sousedního bez přemostění obou fází. Musí být navržené podle přílohy A.1 normy EN 50 367:2012 </w:t>
            </w:r>
            <w:r>
              <w:t xml:space="preserve">(česká verze normy </w:t>
            </w:r>
            <w:r w:rsidRPr="00F24652">
              <w:t>ČSN EN 50367 ed.2</w:t>
            </w:r>
            <w:r>
              <w:t>) , u S</w:t>
            </w:r>
            <w:r w:rsidR="00C25D1B">
              <w:t>právy železnic</w:t>
            </w:r>
            <w:r>
              <w:t xml:space="preserve"> upřesněné „Metodickým pokynem k projektování neutrálních úseků oddělení fází a soustav na síti SŽDC:2018“. </w:t>
            </w:r>
          </w:p>
          <w:p w14:paraId="027615DC" w14:textId="77777777" w:rsidR="00470B4E" w:rsidRDefault="00470B4E" w:rsidP="00470B4E">
            <w:pPr>
              <w:jc w:val="both"/>
            </w:pPr>
          </w:p>
          <w:p w14:paraId="07314A74" w14:textId="77777777" w:rsidR="00470B4E" w:rsidRPr="00470B4E" w:rsidRDefault="00470B4E" w:rsidP="00470B4E">
            <w:pPr>
              <w:jc w:val="both"/>
              <w:rPr>
                <w:bCs/>
              </w:rPr>
            </w:pPr>
            <w:r>
              <w:t>Při výhledovém stavu napájení 25kV, 50Hz se uvažuje s jednotnou fází zajištěnou měničovými napájecími stanicemi, proto nejsou úseky oddělující fáze navrženy ani pro výhledový stav.</w:t>
            </w:r>
          </w:p>
          <w:p w14:paraId="0901FA18" w14:textId="77777777" w:rsidR="007941A6" w:rsidRPr="00F24652" w:rsidRDefault="007941A6" w:rsidP="00F24652"/>
        </w:tc>
      </w:tr>
      <w:tr w:rsidR="007941A6" w:rsidRPr="00F24652" w14:paraId="2B28CC5B" w14:textId="77777777" w:rsidTr="00F24652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760A2" w14:textId="77777777" w:rsidR="007941A6" w:rsidRDefault="007941A6" w:rsidP="00F24652">
            <w:pPr>
              <w:rPr>
                <w:b/>
                <w:bCs/>
              </w:rPr>
            </w:pPr>
            <w:r w:rsidRPr="00F24652">
              <w:rPr>
                <w:b/>
                <w:bCs/>
              </w:rPr>
              <w:t>Úseky oddělující soustavy – 4.2.16</w:t>
            </w:r>
          </w:p>
          <w:p w14:paraId="29630796" w14:textId="77777777" w:rsidR="00470B4E" w:rsidRDefault="00470B4E" w:rsidP="00470B4E">
            <w:pPr>
              <w:jc w:val="both"/>
            </w:pPr>
            <w:r>
              <w:rPr>
                <w:bCs/>
              </w:rPr>
              <w:t>Úsek m</w:t>
            </w:r>
            <w:r w:rsidRPr="00470B4E">
              <w:rPr>
                <w:bCs/>
              </w:rPr>
              <w:t>usí být navržen tak, aby</w:t>
            </w:r>
            <w:r>
              <w:rPr>
                <w:bCs/>
              </w:rPr>
              <w:t xml:space="preserve"> zabránil elektrickému propojení dvou napájecích soustav neúmyslně zvednutým sběračem.  Úsek musí být navržený podle přílohy A.1 normy EN 50 367:2012 </w:t>
            </w:r>
            <w:r>
              <w:t xml:space="preserve">(česká verze normy </w:t>
            </w:r>
            <w:r w:rsidRPr="00F24652">
              <w:t>ČSN EN 50367 ed.2</w:t>
            </w:r>
            <w:r>
              <w:t>), u S</w:t>
            </w:r>
            <w:r w:rsidR="00C25D1B">
              <w:t xml:space="preserve">právy </w:t>
            </w:r>
            <w:proofErr w:type="spellStart"/>
            <w:r w:rsidR="00C25D1B">
              <w:t>želenic</w:t>
            </w:r>
            <w:proofErr w:type="spellEnd"/>
            <w:r>
              <w:t xml:space="preserve"> upřesněné „Metodickým pokynem k projektování neutrálních úseků oddělení fází a soustav na síti SŽDC:2018“. </w:t>
            </w:r>
          </w:p>
          <w:p w14:paraId="5726CC26" w14:textId="77777777" w:rsidR="00470B4E" w:rsidRPr="00470B4E" w:rsidRDefault="00470B4E" w:rsidP="00F24652">
            <w:pPr>
              <w:rPr>
                <w:bCs/>
              </w:rPr>
            </w:pPr>
          </w:p>
          <w:p w14:paraId="0672B2A9" w14:textId="77777777" w:rsidR="00470B4E" w:rsidRPr="00470B4E" w:rsidRDefault="00470B4E" w:rsidP="00F24652">
            <w:r>
              <w:t>Při přechodu na výhledový stav napájení 25kV bude potřeba dočasně zřizovat Úseky oddělující soustavy. Předpokládá se zřízení krátkých neutrálních úseků pomocí dvou fázových děličů s délkou úseku max. 8m dle A1.3. EN 50 367:2012, projížděné se staženým sběračem. Proto se v projektu se nepočítá s výhledovým zřízením dlouhého (děleného) neutrálního úseku oddělení soustav.</w:t>
            </w:r>
          </w:p>
          <w:p w14:paraId="793CC399" w14:textId="77777777" w:rsidR="007941A6" w:rsidRPr="00F24652" w:rsidRDefault="007941A6" w:rsidP="00F24652">
            <w:pPr>
              <w:rPr>
                <w:highlight w:val="yellow"/>
              </w:rPr>
            </w:pPr>
          </w:p>
        </w:tc>
      </w:tr>
      <w:tr w:rsidR="007941A6" w:rsidRPr="00F24652" w14:paraId="36DECE11" w14:textId="77777777" w:rsidTr="00F24652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477A1" w14:textId="77777777" w:rsidR="007941A6" w:rsidRPr="00F24652" w:rsidRDefault="007941A6" w:rsidP="00F24652">
            <w:pPr>
              <w:rPr>
                <w:b/>
                <w:bCs/>
              </w:rPr>
            </w:pPr>
            <w:r w:rsidRPr="00F24652">
              <w:rPr>
                <w:b/>
                <w:bCs/>
              </w:rPr>
              <w:t>Pozemní systém sběru energetických údajů – 4.2.17</w:t>
            </w:r>
          </w:p>
          <w:p w14:paraId="12DE3AA6" w14:textId="77777777" w:rsidR="007941A6" w:rsidRPr="00F24652" w:rsidRDefault="007941A6" w:rsidP="00F24652">
            <w:r w:rsidRPr="00F24652">
              <w:t>P</w:t>
            </w:r>
            <w:r w:rsidR="0024518C">
              <w:t>arametr subsystému se netýká projektovaného trakčního vedení.</w:t>
            </w:r>
          </w:p>
          <w:p w14:paraId="727CC001" w14:textId="77777777" w:rsidR="007941A6" w:rsidRPr="00F24652" w:rsidRDefault="007941A6" w:rsidP="00F24652"/>
        </w:tc>
      </w:tr>
      <w:tr w:rsidR="007941A6" w:rsidRPr="00F24652" w14:paraId="6A7A14EC" w14:textId="77777777" w:rsidTr="00F24652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424A4" w14:textId="77777777" w:rsidR="007941A6" w:rsidRPr="00F24652" w:rsidRDefault="007941A6" w:rsidP="00F24652">
            <w:pPr>
              <w:rPr>
                <w:b/>
                <w:bCs/>
              </w:rPr>
            </w:pPr>
            <w:r w:rsidRPr="00F24652">
              <w:rPr>
                <w:b/>
                <w:bCs/>
              </w:rPr>
              <w:t>Ochranná opatření proti úrazu elektrickým proudem – 4.2.18</w:t>
            </w:r>
          </w:p>
          <w:p w14:paraId="7A4E5F79" w14:textId="77777777" w:rsidR="007941A6" w:rsidRPr="00F24652" w:rsidRDefault="00C73B66" w:rsidP="00C73B66">
            <w:pPr>
              <w:jc w:val="both"/>
            </w:pPr>
            <w:r>
              <w:t>O</w:t>
            </w:r>
            <w:r w:rsidR="007941A6" w:rsidRPr="00F24652">
              <w:t>chranná opatření týkající se trakčních napájecích stanic a spínacích stanic jsou v souladu kapitolou 10.1 normy EN 50122-1:2011</w:t>
            </w:r>
            <w:r>
              <w:t xml:space="preserve"> (česká verze normy </w:t>
            </w:r>
            <w:r w:rsidRPr="00F24652">
              <w:t>ČSN EN 50</w:t>
            </w:r>
            <w:r>
              <w:t>122-1</w:t>
            </w:r>
            <w:r w:rsidRPr="00F24652">
              <w:t xml:space="preserve"> ed.2</w:t>
            </w:r>
            <w:r>
              <w:t>)</w:t>
            </w:r>
            <w:r w:rsidR="007941A6" w:rsidRPr="00F24652">
              <w:t>. TNS jsou zabezpečeny proti neoprávněnému přístupu.</w:t>
            </w:r>
          </w:p>
          <w:p w14:paraId="2BB19221" w14:textId="77777777" w:rsidR="00C73B66" w:rsidRPr="00F24652" w:rsidRDefault="00C73B66" w:rsidP="00C73B66">
            <w:r>
              <w:t>O</w:t>
            </w:r>
            <w:r w:rsidRPr="00F24652">
              <w:t xml:space="preserve">chranná opatření týkající se </w:t>
            </w:r>
            <w:proofErr w:type="spellStart"/>
            <w:r w:rsidRPr="00F24652">
              <w:t>protidotykových</w:t>
            </w:r>
            <w:proofErr w:type="spellEnd"/>
            <w:r w:rsidRPr="00F24652">
              <w:t xml:space="preserve"> zábran na mostních objektech a objektech v blízkosti trakčního vedení jsou v souladu s EN 50122-1:2011</w:t>
            </w:r>
          </w:p>
          <w:p w14:paraId="563FC87D" w14:textId="77777777" w:rsidR="00C73B66" w:rsidRDefault="00C73B66" w:rsidP="00C73B66">
            <w:pPr>
              <w:jc w:val="both"/>
            </w:pPr>
          </w:p>
          <w:p w14:paraId="67FB4EB5" w14:textId="77777777" w:rsidR="007941A6" w:rsidRDefault="00C73B66" w:rsidP="00C73B66">
            <w:pPr>
              <w:jc w:val="both"/>
            </w:pPr>
            <w:r w:rsidRPr="00F24652">
              <w:t xml:space="preserve">Pro napájecí soustavu </w:t>
            </w:r>
            <w:r>
              <w:t>3</w:t>
            </w:r>
            <w:r w:rsidRPr="00F24652">
              <w:t xml:space="preserve">kV </w:t>
            </w:r>
            <w:r>
              <w:t xml:space="preserve">DC - </w:t>
            </w:r>
            <w:r w:rsidR="007941A6" w:rsidRPr="00C73B66">
              <w:t>ochranná opatření jsou navržena souladu s normou ČSN EN 50122-1 ed.2 s body 5.2.1, 5.3.1, 5.3.2, 6.1, 6.2, 9.</w:t>
            </w:r>
            <w:r>
              <w:t>3</w:t>
            </w:r>
            <w:r w:rsidR="007941A6" w:rsidRPr="00C73B66">
              <w:t>.2.1, 9.</w:t>
            </w:r>
            <w:r>
              <w:t>3</w:t>
            </w:r>
            <w:r w:rsidR="007941A6" w:rsidRPr="00C73B66">
              <w:t>.2.2</w:t>
            </w:r>
          </w:p>
          <w:p w14:paraId="2F0753CA" w14:textId="77777777" w:rsidR="00C73B66" w:rsidRDefault="00C73B66" w:rsidP="00C73B66">
            <w:pPr>
              <w:jc w:val="both"/>
            </w:pPr>
          </w:p>
          <w:p w14:paraId="472644A6" w14:textId="77777777" w:rsidR="00C73B66" w:rsidRPr="00F24652" w:rsidRDefault="00C73B66" w:rsidP="00C73B66">
            <w:pPr>
              <w:jc w:val="both"/>
              <w:rPr>
                <w:b/>
              </w:rPr>
            </w:pPr>
            <w:r>
              <w:t xml:space="preserve">Pro napájecí soustavu 25kV 50Hz  - </w:t>
            </w:r>
            <w:r w:rsidRPr="00C73B66">
              <w:t>ochranná opatření jsou navržena souladu s normou ČSN EN 50122-1 ed.2 s body 5.2.1, 5.3.1, 5.3.2, 6.1, 6.2, 9.2.2.1, 9.2.2.2</w:t>
            </w:r>
          </w:p>
          <w:p w14:paraId="22246D19" w14:textId="77777777" w:rsidR="007941A6" w:rsidRPr="00F24652" w:rsidRDefault="007941A6" w:rsidP="00C73B66"/>
        </w:tc>
      </w:tr>
      <w:bookmarkEnd w:id="101"/>
    </w:tbl>
    <w:p w14:paraId="68818E74" w14:textId="77777777" w:rsidR="005D055E" w:rsidRPr="00F24652" w:rsidRDefault="005D055E" w:rsidP="00F24652">
      <w:pPr>
        <w:rPr>
          <w:szCs w:val="22"/>
        </w:rPr>
      </w:pPr>
    </w:p>
    <w:sectPr w:rsidR="005D055E" w:rsidRPr="00F24652" w:rsidSect="004061A4">
      <w:headerReference w:type="default" r:id="rId8"/>
      <w:footerReference w:type="even" r:id="rId9"/>
      <w:footerReference w:type="default" r:id="rId10"/>
      <w:type w:val="continuous"/>
      <w:pgSz w:w="11907" w:h="16840" w:code="9"/>
      <w:pgMar w:top="1418" w:right="1134" w:bottom="1134" w:left="1701" w:header="284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8F2C84" w14:textId="77777777" w:rsidR="00565C33" w:rsidRDefault="00565C33">
      <w:r>
        <w:separator/>
      </w:r>
    </w:p>
  </w:endnote>
  <w:endnote w:type="continuationSeparator" w:id="0">
    <w:p w14:paraId="199FE617" w14:textId="77777777" w:rsidR="00565C33" w:rsidRDefault="00565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3997A7" w14:textId="77777777" w:rsidR="00565C33" w:rsidRDefault="00565C3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37B9FA2" w14:textId="77777777" w:rsidR="00565C33" w:rsidRDefault="00565C3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15F79E" w14:textId="77777777" w:rsidR="00565C33" w:rsidRPr="00137B02" w:rsidRDefault="00565C33" w:rsidP="00137B02">
    <w:pPr>
      <w:pStyle w:val="Zhlav"/>
      <w:pBdr>
        <w:top w:val="single" w:sz="4" w:space="1" w:color="auto"/>
      </w:pBdr>
      <w:tabs>
        <w:tab w:val="clear" w:pos="4536"/>
        <w:tab w:val="clear" w:pos="9072"/>
      </w:tabs>
      <w:jc w:val="center"/>
      <w:rPr>
        <w:sz w:val="24"/>
        <w:szCs w:val="24"/>
      </w:rPr>
    </w:pPr>
    <w:r w:rsidRPr="00137B02">
      <w:rPr>
        <w:noProof/>
        <w:sz w:val="24"/>
        <w:szCs w:val="24"/>
      </w:rPr>
      <mc:AlternateContent>
        <mc:Choice Requires="wps">
          <w:drawing>
            <wp:inline distT="0" distB="0" distL="0" distR="0" wp14:anchorId="38E5D95B" wp14:editId="64D04E86">
              <wp:extent cx="565785" cy="191770"/>
              <wp:effectExtent l="0" t="0" r="0" b="0"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4F81BD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615C0C" w14:textId="77777777" w:rsidR="00565C33" w:rsidRPr="00137B02" w:rsidRDefault="00565C33" w:rsidP="00137B02">
                          <w:pPr>
                            <w:jc w:val="center"/>
                          </w:pPr>
                          <w:r w:rsidRPr="00137B02">
                            <w:fldChar w:fldCharType="begin"/>
                          </w:r>
                          <w:r w:rsidRPr="00137B02">
                            <w:instrText xml:space="preserve"> PAGE   \* MERGEFORMAT </w:instrText>
                          </w:r>
                          <w:r w:rsidRPr="00137B02">
                            <w:fldChar w:fldCharType="separate"/>
                          </w:r>
                          <w:r w:rsidR="006A1B9C">
                            <w:rPr>
                              <w:noProof/>
                            </w:rPr>
                            <w:t>10</w:t>
                          </w:r>
                          <w:r w:rsidRPr="00137B02"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38E5D95B" id="Rectangle 1" o:spid="_x0000_s1026" style="width:44.55pt;height:15.1pt;rotation:180;flip:x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" filled="f" fillcolor="#c0504d" stroked="f" strokecolor="#4f81bd" strokeweight="2.25pt">
              <v:textbox inset=",0,,0">
                <w:txbxContent>
                  <w:p w14:paraId="26615C0C" w14:textId="77777777" w:rsidR="00565C33" w:rsidRPr="00137B02" w:rsidRDefault="00565C33" w:rsidP="00137B02">
                    <w:pPr>
                      <w:jc w:val="center"/>
                    </w:pPr>
                    <w:r w:rsidRPr="00137B02">
                      <w:fldChar w:fldCharType="begin"/>
                    </w:r>
                    <w:r w:rsidRPr="00137B02">
                      <w:instrText xml:space="preserve"> PAGE   \* MERGEFORMAT </w:instrText>
                    </w:r>
                    <w:r w:rsidRPr="00137B02">
                      <w:fldChar w:fldCharType="separate"/>
                    </w:r>
                    <w:r w:rsidR="006A1B9C">
                      <w:rPr>
                        <w:noProof/>
                      </w:rPr>
                      <w:t>10</w:t>
                    </w:r>
                    <w:r w:rsidRPr="00137B02">
                      <w:fldChar w:fldCharType="end"/>
                    </w:r>
                  </w:p>
                </w:txbxContent>
              </v:textbox>
              <w10:anchorlock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42E77C" w14:textId="77777777" w:rsidR="00565C33" w:rsidRDefault="00565C33">
      <w:r>
        <w:separator/>
      </w:r>
    </w:p>
  </w:footnote>
  <w:footnote w:type="continuationSeparator" w:id="0">
    <w:p w14:paraId="06877092" w14:textId="77777777" w:rsidR="00565C33" w:rsidRDefault="00565C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A53B42" w14:textId="77777777" w:rsidR="00565C33" w:rsidRDefault="00565C33">
    <w:pPr>
      <w:pStyle w:val="Zhlav"/>
      <w:rPr>
        <w:sz w:val="24"/>
      </w:rPr>
    </w:pPr>
  </w:p>
  <w:p w14:paraId="2CDF20AE" w14:textId="77777777" w:rsidR="00565C33" w:rsidRPr="00C400D6" w:rsidRDefault="00565C33">
    <w:pPr>
      <w:pStyle w:val="Zhlav"/>
      <w:rPr>
        <w:snapToGrid w:val="0"/>
        <w:sz w:val="18"/>
      </w:rPr>
    </w:pPr>
  </w:p>
  <w:p w14:paraId="06F5748D" w14:textId="77777777" w:rsidR="00565C33" w:rsidRDefault="00565C33" w:rsidP="006B1E8C">
    <w:pPr>
      <w:pStyle w:val="Zhlav"/>
      <w:rPr>
        <w:rFonts w:ascii="Arial" w:hAnsi="Arial"/>
        <w:b/>
        <w:color w:val="FF0000"/>
      </w:rPr>
    </w:pPr>
    <w:r w:rsidRPr="005325FB">
      <w:rPr>
        <w:rFonts w:ascii="Arial" w:hAnsi="Arial"/>
        <w:b/>
        <w:szCs w:val="22"/>
      </w:rPr>
      <w:t>Zařízení pro monitoring sběračů elektrických hnacích vozidel</w:t>
    </w:r>
    <w:r w:rsidRPr="00065E6E">
      <w:rPr>
        <w:rFonts w:ascii="Arial" w:hAnsi="Arial"/>
        <w:b/>
        <w:color w:val="FF0000"/>
      </w:rPr>
      <w:t xml:space="preserve"> </w:t>
    </w:r>
  </w:p>
  <w:p w14:paraId="118507B0" w14:textId="77777777" w:rsidR="00565C33" w:rsidRPr="002D664F" w:rsidRDefault="00565C33" w:rsidP="00EF2635">
    <w:pPr>
      <w:jc w:val="both"/>
      <w:rPr>
        <w:b/>
        <w:sz w:val="28"/>
        <w:szCs w:val="28"/>
      </w:rPr>
    </w:pPr>
    <w:r>
      <w:rPr>
        <w:b/>
        <w:sz w:val="28"/>
        <w:szCs w:val="28"/>
      </w:rPr>
      <w:t>SO 11-02 Oleško,</w:t>
    </w:r>
    <w:r w:rsidRPr="00667307">
      <w:rPr>
        <w:b/>
        <w:sz w:val="28"/>
        <w:szCs w:val="28"/>
      </w:rPr>
      <w:t xml:space="preserve"> úprava trakčního vedení </w:t>
    </w:r>
    <w:r>
      <w:rPr>
        <w:b/>
        <w:sz w:val="28"/>
        <w:szCs w:val="28"/>
      </w:rPr>
      <w:t>a ZOK</w:t>
    </w:r>
  </w:p>
  <w:p w14:paraId="3784A2D6" w14:textId="77777777" w:rsidR="00565C33" w:rsidRDefault="00565C33" w:rsidP="00EF2635">
    <w:pPr>
      <w:pStyle w:val="Zhlav"/>
      <w:rPr>
        <w:sz w:val="18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68F48FC"/>
    <w:multiLevelType w:val="hybridMultilevel"/>
    <w:tmpl w:val="4EAC7A6E"/>
    <w:lvl w:ilvl="0" w:tplc="82D46626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794E13"/>
    <w:multiLevelType w:val="hybridMultilevel"/>
    <w:tmpl w:val="E1F64DFC"/>
    <w:lvl w:ilvl="0" w:tplc="0405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726E79A6">
      <w:numFmt w:val="bullet"/>
      <w:lvlText w:val="—"/>
      <w:lvlJc w:val="left"/>
      <w:pPr>
        <w:tabs>
          <w:tab w:val="num" w:pos="2869"/>
        </w:tabs>
        <w:ind w:left="2869" w:hanging="360"/>
      </w:pPr>
      <w:rPr>
        <w:rFonts w:ascii="Times New Roman" w:eastAsia="Times New Roman" w:hAnsi="Times New Roman" w:cs="Times New Roman" w:hint="default"/>
      </w:rPr>
    </w:lvl>
    <w:lvl w:ilvl="3" w:tplc="5F98BC9E">
      <w:start w:val="1"/>
      <w:numFmt w:val="bullet"/>
      <w:lvlText w:val="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  <w:color w:val="auto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C856BBA"/>
    <w:multiLevelType w:val="hybridMultilevel"/>
    <w:tmpl w:val="28F00572"/>
    <w:lvl w:ilvl="0" w:tplc="040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431725"/>
    <w:multiLevelType w:val="hybridMultilevel"/>
    <w:tmpl w:val="44D6569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681CF4"/>
    <w:multiLevelType w:val="multilevel"/>
    <w:tmpl w:val="ECAADAD8"/>
    <w:lvl w:ilvl="0">
      <w:start w:val="7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C2E5022"/>
    <w:multiLevelType w:val="multilevel"/>
    <w:tmpl w:val="BB2AAF14"/>
    <w:lvl w:ilvl="0">
      <w:start w:val="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7" w15:restartNumberingAfterBreak="0">
    <w:nsid w:val="1D033B9F"/>
    <w:multiLevelType w:val="hybridMultilevel"/>
    <w:tmpl w:val="FE9432E8"/>
    <w:lvl w:ilvl="0" w:tplc="1584E4E2">
      <w:start w:val="2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E28A2"/>
    <w:multiLevelType w:val="hybridMultilevel"/>
    <w:tmpl w:val="09B8432C"/>
    <w:lvl w:ilvl="0" w:tplc="5CE2E8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B64998"/>
    <w:multiLevelType w:val="hybridMultilevel"/>
    <w:tmpl w:val="A82AC38C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0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45800C5"/>
    <w:multiLevelType w:val="hybridMultilevel"/>
    <w:tmpl w:val="6D82841A"/>
    <w:lvl w:ilvl="0" w:tplc="FAB800EA">
      <w:start w:val="1"/>
      <w:numFmt w:val="bullet"/>
      <w:lvlText w:val=""/>
      <w:lvlJc w:val="left"/>
      <w:pPr>
        <w:tabs>
          <w:tab w:val="num" w:pos="1021"/>
        </w:tabs>
        <w:ind w:left="1021" w:hanging="567"/>
      </w:pPr>
      <w:rPr>
        <w:rFonts w:ascii="Symbol" w:hAnsi="Symbol" w:hint="default"/>
      </w:rPr>
    </w:lvl>
    <w:lvl w:ilvl="1" w:tplc="5D9A5F80">
      <w:start w:val="4"/>
      <w:numFmt w:val="bullet"/>
      <w:lvlText w:val="-"/>
      <w:lvlJc w:val="left"/>
      <w:pPr>
        <w:tabs>
          <w:tab w:val="num" w:pos="1894"/>
        </w:tabs>
        <w:ind w:left="1894" w:hanging="360"/>
      </w:pPr>
      <w:rPr>
        <w:rFonts w:ascii="Times New Roman" w:eastAsia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11" w15:restartNumberingAfterBreak="0">
    <w:nsid w:val="26F426B6"/>
    <w:multiLevelType w:val="hybridMultilevel"/>
    <w:tmpl w:val="AF86391A"/>
    <w:lvl w:ilvl="0" w:tplc="3B324A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290098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946AF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6CA0F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E083C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FB2DD0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AD6FB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A6766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940DA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D01E53"/>
    <w:multiLevelType w:val="hybridMultilevel"/>
    <w:tmpl w:val="238E4092"/>
    <w:lvl w:ilvl="0" w:tplc="15A6CC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2A1D7F"/>
    <w:multiLevelType w:val="hybridMultilevel"/>
    <w:tmpl w:val="75A6EA4A"/>
    <w:lvl w:ilvl="0" w:tplc="15A6CC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CED49AE"/>
    <w:multiLevelType w:val="hybridMultilevel"/>
    <w:tmpl w:val="9B908B9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2047E18"/>
    <w:multiLevelType w:val="hybridMultilevel"/>
    <w:tmpl w:val="6BB6BDD2"/>
    <w:lvl w:ilvl="0" w:tplc="0405000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C173DF"/>
    <w:multiLevelType w:val="hybridMultilevel"/>
    <w:tmpl w:val="480664F4"/>
    <w:lvl w:ilvl="0" w:tplc="15A6CCC0">
      <w:start w:val="1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0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E005526"/>
    <w:multiLevelType w:val="hybridMultilevel"/>
    <w:tmpl w:val="C37E5C7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0036709"/>
    <w:multiLevelType w:val="multilevel"/>
    <w:tmpl w:val="63F402A4"/>
    <w:lvl w:ilvl="0">
      <w:start w:val="1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4A445B08"/>
    <w:multiLevelType w:val="hybridMultilevel"/>
    <w:tmpl w:val="05363460"/>
    <w:lvl w:ilvl="0" w:tplc="A4D88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F8EEA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8CCABCA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B2EB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7ABB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C3CF2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F47B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7A9E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FFCF4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4D16E9"/>
    <w:multiLevelType w:val="hybridMultilevel"/>
    <w:tmpl w:val="29E49DDC"/>
    <w:lvl w:ilvl="0" w:tplc="15A6CCC0">
      <w:start w:val="1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15A6CCC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C343C8D"/>
    <w:multiLevelType w:val="hybridMultilevel"/>
    <w:tmpl w:val="6FE0887C"/>
    <w:lvl w:ilvl="0" w:tplc="558653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3B16BD"/>
    <w:multiLevelType w:val="hybridMultilevel"/>
    <w:tmpl w:val="EE7A4C7E"/>
    <w:lvl w:ilvl="0" w:tplc="881E5C62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334FF0"/>
    <w:multiLevelType w:val="multilevel"/>
    <w:tmpl w:val="D62282A8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526B24C7"/>
    <w:multiLevelType w:val="hybridMultilevel"/>
    <w:tmpl w:val="51C0B9F0"/>
    <w:lvl w:ilvl="0" w:tplc="04050003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CE27A6"/>
    <w:multiLevelType w:val="multilevel"/>
    <w:tmpl w:val="33BE711A"/>
    <w:lvl w:ilvl="0">
      <w:start w:val="2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ascii="Arial" w:hAnsi="Arial" w:hint="default"/>
        <w:b/>
        <w:sz w:val="22"/>
      </w:rPr>
    </w:lvl>
    <w:lvl w:ilvl="1">
      <w:start w:val="1"/>
      <w:numFmt w:val="decimal"/>
      <w:isLgl/>
      <w:lvlText w:val="5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5.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5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56AB229C"/>
    <w:multiLevelType w:val="hybridMultilevel"/>
    <w:tmpl w:val="7C0423E6"/>
    <w:lvl w:ilvl="0" w:tplc="15A6CCC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8C6CD1"/>
    <w:multiLevelType w:val="hybridMultilevel"/>
    <w:tmpl w:val="FD2C31C6"/>
    <w:lvl w:ilvl="0" w:tplc="04050003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B6169EB"/>
    <w:multiLevelType w:val="hybridMultilevel"/>
    <w:tmpl w:val="489E3F32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pStyle w:val="StylNadpis3ArialCE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A3446C"/>
    <w:multiLevelType w:val="hybridMultilevel"/>
    <w:tmpl w:val="37703F6C"/>
    <w:lvl w:ilvl="0" w:tplc="04050003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5874ED"/>
    <w:multiLevelType w:val="hybridMultilevel"/>
    <w:tmpl w:val="FE70BE7C"/>
    <w:lvl w:ilvl="0" w:tplc="15A6CC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D454FF"/>
    <w:multiLevelType w:val="multilevel"/>
    <w:tmpl w:val="3E1412A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69BD4046"/>
    <w:multiLevelType w:val="hybridMultilevel"/>
    <w:tmpl w:val="F14C75D0"/>
    <w:lvl w:ilvl="0" w:tplc="15A6CCC0">
      <w:start w:val="1"/>
      <w:numFmt w:val="lowerLetter"/>
      <w:lvlText w:val="%1)"/>
      <w:lvlJc w:val="left"/>
      <w:pPr>
        <w:ind w:left="720" w:hanging="360"/>
      </w:p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E37FC4"/>
    <w:multiLevelType w:val="hybridMultilevel"/>
    <w:tmpl w:val="94BEE148"/>
    <w:lvl w:ilvl="0" w:tplc="04050017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CF4979"/>
    <w:multiLevelType w:val="multilevel"/>
    <w:tmpl w:val="FB3E3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13A0338"/>
    <w:multiLevelType w:val="hybridMultilevel"/>
    <w:tmpl w:val="55C85D8E"/>
    <w:lvl w:ilvl="0" w:tplc="6CC415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1B8144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4E31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A4E2A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8E537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084C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20546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5CA8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D30E1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737" w:hanging="283"/>
        </w:pPr>
        <w:rPr>
          <w:rFonts w:ascii="Symbol" w:hAnsi="Symbol" w:hint="default"/>
        </w:rPr>
      </w:lvl>
    </w:lvlOverride>
  </w:num>
  <w:num w:numId="3">
    <w:abstractNumId w:val="3"/>
  </w:num>
  <w:num w:numId="4">
    <w:abstractNumId w:val="26"/>
  </w:num>
  <w:num w:numId="5">
    <w:abstractNumId w:val="13"/>
  </w:num>
  <w:num w:numId="6">
    <w:abstractNumId w:val="22"/>
  </w:num>
  <w:num w:numId="7">
    <w:abstractNumId w:val="6"/>
  </w:num>
  <w:num w:numId="8">
    <w:abstractNumId w:val="35"/>
  </w:num>
  <w:num w:numId="9">
    <w:abstractNumId w:val="21"/>
  </w:num>
  <w:num w:numId="10">
    <w:abstractNumId w:val="24"/>
  </w:num>
  <w:num w:numId="11">
    <w:abstractNumId w:val="30"/>
  </w:num>
  <w:num w:numId="12">
    <w:abstractNumId w:val="8"/>
  </w:num>
  <w:num w:numId="13">
    <w:abstractNumId w:val="7"/>
  </w:num>
  <w:num w:numId="14">
    <w:abstractNumId w:val="34"/>
  </w:num>
  <w:num w:numId="15">
    <w:abstractNumId w:val="15"/>
  </w:num>
  <w:num w:numId="16">
    <w:abstractNumId w:val="19"/>
  </w:num>
  <w:num w:numId="17">
    <w:abstractNumId w:val="29"/>
  </w:num>
  <w:num w:numId="18">
    <w:abstractNumId w:val="33"/>
  </w:num>
  <w:num w:numId="19">
    <w:abstractNumId w:val="12"/>
  </w:num>
  <w:num w:numId="20">
    <w:abstractNumId w:val="11"/>
  </w:num>
  <w:num w:numId="21">
    <w:abstractNumId w:val="32"/>
  </w:num>
  <w:num w:numId="22">
    <w:abstractNumId w:val="16"/>
  </w:num>
  <w:num w:numId="23">
    <w:abstractNumId w:val="20"/>
  </w:num>
  <w:num w:numId="24">
    <w:abstractNumId w:val="18"/>
  </w:num>
  <w:num w:numId="25">
    <w:abstractNumId w:val="27"/>
  </w:num>
  <w:num w:numId="26">
    <w:abstractNumId w:val="9"/>
  </w:num>
  <w:num w:numId="27">
    <w:abstractNumId w:val="17"/>
  </w:num>
  <w:num w:numId="28">
    <w:abstractNumId w:val="4"/>
  </w:num>
  <w:num w:numId="29">
    <w:abstractNumId w:val="1"/>
  </w:num>
  <w:num w:numId="30">
    <w:abstractNumId w:val="31"/>
  </w:num>
  <w:num w:numId="31">
    <w:abstractNumId w:val="23"/>
  </w:num>
  <w:num w:numId="32">
    <w:abstractNumId w:val="25"/>
  </w:num>
  <w:num w:numId="33">
    <w:abstractNumId w:val="2"/>
  </w:num>
  <w:num w:numId="34">
    <w:abstractNumId w:val="14"/>
  </w:num>
  <w:num w:numId="35">
    <w:abstractNumId w:val="10"/>
  </w:num>
  <w:num w:numId="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1129"/>
    <w:rsid w:val="00003477"/>
    <w:rsid w:val="000133DF"/>
    <w:rsid w:val="000154B0"/>
    <w:rsid w:val="0002340A"/>
    <w:rsid w:val="00024637"/>
    <w:rsid w:val="00036843"/>
    <w:rsid w:val="00040FF4"/>
    <w:rsid w:val="00043E2D"/>
    <w:rsid w:val="00043EE4"/>
    <w:rsid w:val="000561FF"/>
    <w:rsid w:val="00065E6E"/>
    <w:rsid w:val="0006708B"/>
    <w:rsid w:val="0007588B"/>
    <w:rsid w:val="00082470"/>
    <w:rsid w:val="0008598A"/>
    <w:rsid w:val="000907C1"/>
    <w:rsid w:val="00096FFC"/>
    <w:rsid w:val="000A0423"/>
    <w:rsid w:val="000D7F27"/>
    <w:rsid w:val="000E14A7"/>
    <w:rsid w:val="000E20A7"/>
    <w:rsid w:val="000E64BE"/>
    <w:rsid w:val="000F161A"/>
    <w:rsid w:val="000F291C"/>
    <w:rsid w:val="000F5B07"/>
    <w:rsid w:val="0010587A"/>
    <w:rsid w:val="00106EED"/>
    <w:rsid w:val="00112111"/>
    <w:rsid w:val="00120652"/>
    <w:rsid w:val="00120727"/>
    <w:rsid w:val="00120D94"/>
    <w:rsid w:val="00130DB2"/>
    <w:rsid w:val="00131A26"/>
    <w:rsid w:val="0013236D"/>
    <w:rsid w:val="00136E04"/>
    <w:rsid w:val="00137172"/>
    <w:rsid w:val="00137B02"/>
    <w:rsid w:val="00152253"/>
    <w:rsid w:val="00155DD6"/>
    <w:rsid w:val="00157F9A"/>
    <w:rsid w:val="001625F3"/>
    <w:rsid w:val="00164CBC"/>
    <w:rsid w:val="00164F90"/>
    <w:rsid w:val="00166083"/>
    <w:rsid w:val="001738B8"/>
    <w:rsid w:val="00175DA2"/>
    <w:rsid w:val="00177C8F"/>
    <w:rsid w:val="001851A3"/>
    <w:rsid w:val="00191063"/>
    <w:rsid w:val="001A0635"/>
    <w:rsid w:val="001A4381"/>
    <w:rsid w:val="001A507F"/>
    <w:rsid w:val="001A7F0F"/>
    <w:rsid w:val="001B1011"/>
    <w:rsid w:val="001B1142"/>
    <w:rsid w:val="001B7D66"/>
    <w:rsid w:val="001C14D5"/>
    <w:rsid w:val="001C55C9"/>
    <w:rsid w:val="001D7CC7"/>
    <w:rsid w:val="001E36FB"/>
    <w:rsid w:val="001E69B3"/>
    <w:rsid w:val="001F062A"/>
    <w:rsid w:val="001F198C"/>
    <w:rsid w:val="00203A2E"/>
    <w:rsid w:val="00203ECD"/>
    <w:rsid w:val="002045A8"/>
    <w:rsid w:val="00206483"/>
    <w:rsid w:val="002073F3"/>
    <w:rsid w:val="002109C2"/>
    <w:rsid w:val="00213C94"/>
    <w:rsid w:val="00214BCE"/>
    <w:rsid w:val="00222761"/>
    <w:rsid w:val="00235813"/>
    <w:rsid w:val="00240886"/>
    <w:rsid w:val="002425B2"/>
    <w:rsid w:val="0024518C"/>
    <w:rsid w:val="00246D9B"/>
    <w:rsid w:val="002523DD"/>
    <w:rsid w:val="0025550A"/>
    <w:rsid w:val="002562E3"/>
    <w:rsid w:val="00257413"/>
    <w:rsid w:val="0026489F"/>
    <w:rsid w:val="0026491F"/>
    <w:rsid w:val="00265399"/>
    <w:rsid w:val="0027190F"/>
    <w:rsid w:val="00284337"/>
    <w:rsid w:val="00284B93"/>
    <w:rsid w:val="00286913"/>
    <w:rsid w:val="002869CB"/>
    <w:rsid w:val="00291D71"/>
    <w:rsid w:val="002A2562"/>
    <w:rsid w:val="002A3B9F"/>
    <w:rsid w:val="002A3C4F"/>
    <w:rsid w:val="002B13D4"/>
    <w:rsid w:val="002B2A50"/>
    <w:rsid w:val="002B2CFF"/>
    <w:rsid w:val="002B64BB"/>
    <w:rsid w:val="002C1DFC"/>
    <w:rsid w:val="002C2843"/>
    <w:rsid w:val="002C4A73"/>
    <w:rsid w:val="002C50F4"/>
    <w:rsid w:val="002D1280"/>
    <w:rsid w:val="002D3BF0"/>
    <w:rsid w:val="002D4CC8"/>
    <w:rsid w:val="002D6583"/>
    <w:rsid w:val="002E2134"/>
    <w:rsid w:val="002F12E7"/>
    <w:rsid w:val="002F1386"/>
    <w:rsid w:val="002F4032"/>
    <w:rsid w:val="002F40A0"/>
    <w:rsid w:val="00303BE2"/>
    <w:rsid w:val="0030686D"/>
    <w:rsid w:val="00310C85"/>
    <w:rsid w:val="00316ED1"/>
    <w:rsid w:val="00324076"/>
    <w:rsid w:val="00325490"/>
    <w:rsid w:val="003254FA"/>
    <w:rsid w:val="00330BB9"/>
    <w:rsid w:val="00332A69"/>
    <w:rsid w:val="00335B6F"/>
    <w:rsid w:val="00341F98"/>
    <w:rsid w:val="003470A7"/>
    <w:rsid w:val="003500DF"/>
    <w:rsid w:val="003548A2"/>
    <w:rsid w:val="00366857"/>
    <w:rsid w:val="00367C50"/>
    <w:rsid w:val="0037141F"/>
    <w:rsid w:val="00376724"/>
    <w:rsid w:val="00376CA2"/>
    <w:rsid w:val="0038312B"/>
    <w:rsid w:val="0039113A"/>
    <w:rsid w:val="003914E0"/>
    <w:rsid w:val="0039396B"/>
    <w:rsid w:val="00394A63"/>
    <w:rsid w:val="003964D5"/>
    <w:rsid w:val="00397851"/>
    <w:rsid w:val="003A14E4"/>
    <w:rsid w:val="003A240A"/>
    <w:rsid w:val="003A5ED7"/>
    <w:rsid w:val="003A63C1"/>
    <w:rsid w:val="003C6195"/>
    <w:rsid w:val="003D1B17"/>
    <w:rsid w:val="003D621B"/>
    <w:rsid w:val="003F0844"/>
    <w:rsid w:val="003F1F41"/>
    <w:rsid w:val="003F3CBE"/>
    <w:rsid w:val="003F48BD"/>
    <w:rsid w:val="003F54F7"/>
    <w:rsid w:val="003F59B4"/>
    <w:rsid w:val="004019A4"/>
    <w:rsid w:val="004023BE"/>
    <w:rsid w:val="004061A4"/>
    <w:rsid w:val="00414EC6"/>
    <w:rsid w:val="00417857"/>
    <w:rsid w:val="004231BF"/>
    <w:rsid w:val="004257B0"/>
    <w:rsid w:val="00426739"/>
    <w:rsid w:val="004274FC"/>
    <w:rsid w:val="00433140"/>
    <w:rsid w:val="00440002"/>
    <w:rsid w:val="0044158A"/>
    <w:rsid w:val="0044264B"/>
    <w:rsid w:val="00443B3A"/>
    <w:rsid w:val="00453855"/>
    <w:rsid w:val="00456C5B"/>
    <w:rsid w:val="00456F39"/>
    <w:rsid w:val="00462644"/>
    <w:rsid w:val="00462B62"/>
    <w:rsid w:val="00470B4E"/>
    <w:rsid w:val="00471CFA"/>
    <w:rsid w:val="00473897"/>
    <w:rsid w:val="00475C18"/>
    <w:rsid w:val="00481ABD"/>
    <w:rsid w:val="00481EEF"/>
    <w:rsid w:val="004920A0"/>
    <w:rsid w:val="004A1309"/>
    <w:rsid w:val="004A1C79"/>
    <w:rsid w:val="004A2A55"/>
    <w:rsid w:val="004B317F"/>
    <w:rsid w:val="004C22C4"/>
    <w:rsid w:val="004D17DE"/>
    <w:rsid w:val="004D1E85"/>
    <w:rsid w:val="004D3446"/>
    <w:rsid w:val="004D3478"/>
    <w:rsid w:val="004D3539"/>
    <w:rsid w:val="004D518B"/>
    <w:rsid w:val="004D57CB"/>
    <w:rsid w:val="004D6D5F"/>
    <w:rsid w:val="004D7F72"/>
    <w:rsid w:val="004E0E10"/>
    <w:rsid w:val="004E23FD"/>
    <w:rsid w:val="004E462B"/>
    <w:rsid w:val="004E68AA"/>
    <w:rsid w:val="004E7A50"/>
    <w:rsid w:val="004F36FE"/>
    <w:rsid w:val="004F5934"/>
    <w:rsid w:val="00502DF6"/>
    <w:rsid w:val="00503659"/>
    <w:rsid w:val="00506552"/>
    <w:rsid w:val="00514C34"/>
    <w:rsid w:val="00515328"/>
    <w:rsid w:val="00515E06"/>
    <w:rsid w:val="00516414"/>
    <w:rsid w:val="00516A40"/>
    <w:rsid w:val="00522377"/>
    <w:rsid w:val="00525F76"/>
    <w:rsid w:val="005262C0"/>
    <w:rsid w:val="005267EA"/>
    <w:rsid w:val="00530E9B"/>
    <w:rsid w:val="00531362"/>
    <w:rsid w:val="005319EC"/>
    <w:rsid w:val="00532CBF"/>
    <w:rsid w:val="00535200"/>
    <w:rsid w:val="00537D7F"/>
    <w:rsid w:val="00540C73"/>
    <w:rsid w:val="0054192D"/>
    <w:rsid w:val="0054198C"/>
    <w:rsid w:val="0054227A"/>
    <w:rsid w:val="00547716"/>
    <w:rsid w:val="00550A5B"/>
    <w:rsid w:val="00551129"/>
    <w:rsid w:val="00551EFD"/>
    <w:rsid w:val="00562BB8"/>
    <w:rsid w:val="00564904"/>
    <w:rsid w:val="005653EC"/>
    <w:rsid w:val="00565C33"/>
    <w:rsid w:val="005736A6"/>
    <w:rsid w:val="00582E4C"/>
    <w:rsid w:val="00586809"/>
    <w:rsid w:val="005915AD"/>
    <w:rsid w:val="0059615A"/>
    <w:rsid w:val="005974BE"/>
    <w:rsid w:val="005A1B76"/>
    <w:rsid w:val="005B1019"/>
    <w:rsid w:val="005B58A7"/>
    <w:rsid w:val="005C6BB2"/>
    <w:rsid w:val="005C735A"/>
    <w:rsid w:val="005D055E"/>
    <w:rsid w:val="005D0F32"/>
    <w:rsid w:val="005D19E0"/>
    <w:rsid w:val="005D1DCC"/>
    <w:rsid w:val="005D63D2"/>
    <w:rsid w:val="005E4547"/>
    <w:rsid w:val="005E613D"/>
    <w:rsid w:val="005E6E44"/>
    <w:rsid w:val="005F3069"/>
    <w:rsid w:val="005F3217"/>
    <w:rsid w:val="005F610E"/>
    <w:rsid w:val="005F67C8"/>
    <w:rsid w:val="006063E6"/>
    <w:rsid w:val="00606B84"/>
    <w:rsid w:val="006138C4"/>
    <w:rsid w:val="00622575"/>
    <w:rsid w:val="00625434"/>
    <w:rsid w:val="00626AAE"/>
    <w:rsid w:val="00627BC3"/>
    <w:rsid w:val="00633818"/>
    <w:rsid w:val="006361D1"/>
    <w:rsid w:val="00645FFB"/>
    <w:rsid w:val="00647BB7"/>
    <w:rsid w:val="006534AF"/>
    <w:rsid w:val="00661EF4"/>
    <w:rsid w:val="00664A6B"/>
    <w:rsid w:val="00673CF8"/>
    <w:rsid w:val="0067703B"/>
    <w:rsid w:val="006935B6"/>
    <w:rsid w:val="00693D19"/>
    <w:rsid w:val="00696E00"/>
    <w:rsid w:val="006A1B9C"/>
    <w:rsid w:val="006A68E6"/>
    <w:rsid w:val="006B1E8C"/>
    <w:rsid w:val="006C1C70"/>
    <w:rsid w:val="006C30CE"/>
    <w:rsid w:val="006C46E1"/>
    <w:rsid w:val="006C7A1E"/>
    <w:rsid w:val="006D0FDE"/>
    <w:rsid w:val="006D3B0C"/>
    <w:rsid w:val="006E18BB"/>
    <w:rsid w:val="006E6832"/>
    <w:rsid w:val="006F1626"/>
    <w:rsid w:val="006F4833"/>
    <w:rsid w:val="00702023"/>
    <w:rsid w:val="00703F52"/>
    <w:rsid w:val="007046AC"/>
    <w:rsid w:val="00710432"/>
    <w:rsid w:val="00710E49"/>
    <w:rsid w:val="007202EF"/>
    <w:rsid w:val="00723A0C"/>
    <w:rsid w:val="00740789"/>
    <w:rsid w:val="00740A06"/>
    <w:rsid w:val="00741B50"/>
    <w:rsid w:val="007433E7"/>
    <w:rsid w:val="00753996"/>
    <w:rsid w:val="007546CC"/>
    <w:rsid w:val="0075570E"/>
    <w:rsid w:val="00760D04"/>
    <w:rsid w:val="00762E4B"/>
    <w:rsid w:val="007658E1"/>
    <w:rsid w:val="00765B78"/>
    <w:rsid w:val="00765F10"/>
    <w:rsid w:val="00765F98"/>
    <w:rsid w:val="00771E66"/>
    <w:rsid w:val="0077472E"/>
    <w:rsid w:val="0078255C"/>
    <w:rsid w:val="00782665"/>
    <w:rsid w:val="007828D8"/>
    <w:rsid w:val="00782D22"/>
    <w:rsid w:val="00783462"/>
    <w:rsid w:val="007911C4"/>
    <w:rsid w:val="00791ABF"/>
    <w:rsid w:val="007941A6"/>
    <w:rsid w:val="00794CBE"/>
    <w:rsid w:val="00795172"/>
    <w:rsid w:val="00796D7C"/>
    <w:rsid w:val="007A2C18"/>
    <w:rsid w:val="007A35B6"/>
    <w:rsid w:val="007A4DC8"/>
    <w:rsid w:val="007B512C"/>
    <w:rsid w:val="007C0D8F"/>
    <w:rsid w:val="007C52AB"/>
    <w:rsid w:val="007C7519"/>
    <w:rsid w:val="007D0253"/>
    <w:rsid w:val="007D07B8"/>
    <w:rsid w:val="007D26D0"/>
    <w:rsid w:val="007D29FD"/>
    <w:rsid w:val="007D3220"/>
    <w:rsid w:val="007D3701"/>
    <w:rsid w:val="007E0A1B"/>
    <w:rsid w:val="007E25F7"/>
    <w:rsid w:val="007E34F8"/>
    <w:rsid w:val="007E5AA2"/>
    <w:rsid w:val="007F0B45"/>
    <w:rsid w:val="007F1AB6"/>
    <w:rsid w:val="00801A29"/>
    <w:rsid w:val="00802908"/>
    <w:rsid w:val="00807CA7"/>
    <w:rsid w:val="00807D25"/>
    <w:rsid w:val="00810648"/>
    <w:rsid w:val="00812F25"/>
    <w:rsid w:val="0081572A"/>
    <w:rsid w:val="008210FA"/>
    <w:rsid w:val="00824F45"/>
    <w:rsid w:val="00825AC7"/>
    <w:rsid w:val="00827162"/>
    <w:rsid w:val="008346ED"/>
    <w:rsid w:val="00835947"/>
    <w:rsid w:val="0083789D"/>
    <w:rsid w:val="008428BD"/>
    <w:rsid w:val="008478CA"/>
    <w:rsid w:val="00861EA9"/>
    <w:rsid w:val="008623AB"/>
    <w:rsid w:val="00876712"/>
    <w:rsid w:val="00893CA7"/>
    <w:rsid w:val="0089517A"/>
    <w:rsid w:val="00895377"/>
    <w:rsid w:val="0089619B"/>
    <w:rsid w:val="008A0751"/>
    <w:rsid w:val="008A38C5"/>
    <w:rsid w:val="008A46E3"/>
    <w:rsid w:val="008A4C33"/>
    <w:rsid w:val="008B4BE9"/>
    <w:rsid w:val="008C0164"/>
    <w:rsid w:val="008C1E58"/>
    <w:rsid w:val="008C220B"/>
    <w:rsid w:val="008C54B7"/>
    <w:rsid w:val="008C7C9B"/>
    <w:rsid w:val="008E41B6"/>
    <w:rsid w:val="008E4ACB"/>
    <w:rsid w:val="008E4F2C"/>
    <w:rsid w:val="008F502E"/>
    <w:rsid w:val="008F6CF6"/>
    <w:rsid w:val="00901BDB"/>
    <w:rsid w:val="00901ED8"/>
    <w:rsid w:val="00903130"/>
    <w:rsid w:val="00903D85"/>
    <w:rsid w:val="00904DF3"/>
    <w:rsid w:val="00906D7E"/>
    <w:rsid w:val="00906F68"/>
    <w:rsid w:val="009204F6"/>
    <w:rsid w:val="009229CA"/>
    <w:rsid w:val="009267A6"/>
    <w:rsid w:val="00933E0E"/>
    <w:rsid w:val="009366BB"/>
    <w:rsid w:val="00936B9D"/>
    <w:rsid w:val="00940C6A"/>
    <w:rsid w:val="009422F2"/>
    <w:rsid w:val="00943A1A"/>
    <w:rsid w:val="00951D85"/>
    <w:rsid w:val="00952A65"/>
    <w:rsid w:val="0095527C"/>
    <w:rsid w:val="00957514"/>
    <w:rsid w:val="0096262F"/>
    <w:rsid w:val="00963133"/>
    <w:rsid w:val="00972CA8"/>
    <w:rsid w:val="00974924"/>
    <w:rsid w:val="0097762A"/>
    <w:rsid w:val="009855A2"/>
    <w:rsid w:val="00986E44"/>
    <w:rsid w:val="00994327"/>
    <w:rsid w:val="00996C89"/>
    <w:rsid w:val="009A4C77"/>
    <w:rsid w:val="009B56BC"/>
    <w:rsid w:val="009B6517"/>
    <w:rsid w:val="009C13ED"/>
    <w:rsid w:val="009C2E90"/>
    <w:rsid w:val="009C3492"/>
    <w:rsid w:val="009C55B1"/>
    <w:rsid w:val="009C5BD8"/>
    <w:rsid w:val="009D2071"/>
    <w:rsid w:val="009D6AC6"/>
    <w:rsid w:val="009E09B3"/>
    <w:rsid w:val="009E0D18"/>
    <w:rsid w:val="009E269C"/>
    <w:rsid w:val="009E5431"/>
    <w:rsid w:val="009E68BC"/>
    <w:rsid w:val="009F0D0A"/>
    <w:rsid w:val="009F0F0C"/>
    <w:rsid w:val="009F1A39"/>
    <w:rsid w:val="00A0366D"/>
    <w:rsid w:val="00A03D3C"/>
    <w:rsid w:val="00A04AFB"/>
    <w:rsid w:val="00A139D7"/>
    <w:rsid w:val="00A2199A"/>
    <w:rsid w:val="00A22A4D"/>
    <w:rsid w:val="00A254D0"/>
    <w:rsid w:val="00A31978"/>
    <w:rsid w:val="00A37170"/>
    <w:rsid w:val="00A37C63"/>
    <w:rsid w:val="00A41583"/>
    <w:rsid w:val="00A42AB1"/>
    <w:rsid w:val="00A42FA6"/>
    <w:rsid w:val="00A4346C"/>
    <w:rsid w:val="00A45750"/>
    <w:rsid w:val="00A561BC"/>
    <w:rsid w:val="00A579E3"/>
    <w:rsid w:val="00A6122A"/>
    <w:rsid w:val="00A63E00"/>
    <w:rsid w:val="00A64390"/>
    <w:rsid w:val="00A7107E"/>
    <w:rsid w:val="00A73A35"/>
    <w:rsid w:val="00A7476C"/>
    <w:rsid w:val="00A76D9F"/>
    <w:rsid w:val="00A922C7"/>
    <w:rsid w:val="00A96CBD"/>
    <w:rsid w:val="00A97B12"/>
    <w:rsid w:val="00A97CFD"/>
    <w:rsid w:val="00AA1F78"/>
    <w:rsid w:val="00AA544B"/>
    <w:rsid w:val="00AA5A11"/>
    <w:rsid w:val="00AB4C9D"/>
    <w:rsid w:val="00AC6D71"/>
    <w:rsid w:val="00AD64C6"/>
    <w:rsid w:val="00AD68CC"/>
    <w:rsid w:val="00AE4C85"/>
    <w:rsid w:val="00AF07EB"/>
    <w:rsid w:val="00AF1132"/>
    <w:rsid w:val="00AF19D6"/>
    <w:rsid w:val="00AF5B14"/>
    <w:rsid w:val="00B0238E"/>
    <w:rsid w:val="00B06579"/>
    <w:rsid w:val="00B12488"/>
    <w:rsid w:val="00B14ADD"/>
    <w:rsid w:val="00B303BE"/>
    <w:rsid w:val="00B364AC"/>
    <w:rsid w:val="00B36E5E"/>
    <w:rsid w:val="00B41FEA"/>
    <w:rsid w:val="00B42328"/>
    <w:rsid w:val="00B44410"/>
    <w:rsid w:val="00B45E78"/>
    <w:rsid w:val="00B5211F"/>
    <w:rsid w:val="00B60335"/>
    <w:rsid w:val="00B63B69"/>
    <w:rsid w:val="00B6665A"/>
    <w:rsid w:val="00B67425"/>
    <w:rsid w:val="00B708B5"/>
    <w:rsid w:val="00B71F4A"/>
    <w:rsid w:val="00B743B3"/>
    <w:rsid w:val="00B77BF8"/>
    <w:rsid w:val="00B77CDD"/>
    <w:rsid w:val="00B855D8"/>
    <w:rsid w:val="00B96A79"/>
    <w:rsid w:val="00B97242"/>
    <w:rsid w:val="00BA6F2E"/>
    <w:rsid w:val="00BB24B8"/>
    <w:rsid w:val="00BB3D90"/>
    <w:rsid w:val="00BB579D"/>
    <w:rsid w:val="00BB62C6"/>
    <w:rsid w:val="00BC3E9D"/>
    <w:rsid w:val="00BC57D5"/>
    <w:rsid w:val="00BC5A05"/>
    <w:rsid w:val="00BC6D32"/>
    <w:rsid w:val="00BD743C"/>
    <w:rsid w:val="00BE5D1F"/>
    <w:rsid w:val="00BF1C16"/>
    <w:rsid w:val="00BF2A79"/>
    <w:rsid w:val="00BF65C7"/>
    <w:rsid w:val="00C00995"/>
    <w:rsid w:val="00C0109C"/>
    <w:rsid w:val="00C05F0C"/>
    <w:rsid w:val="00C1244F"/>
    <w:rsid w:val="00C1631E"/>
    <w:rsid w:val="00C166FE"/>
    <w:rsid w:val="00C23A5B"/>
    <w:rsid w:val="00C25D1B"/>
    <w:rsid w:val="00C2650A"/>
    <w:rsid w:val="00C2752B"/>
    <w:rsid w:val="00C3122D"/>
    <w:rsid w:val="00C33B92"/>
    <w:rsid w:val="00C37E3A"/>
    <w:rsid w:val="00C400D6"/>
    <w:rsid w:val="00C402F2"/>
    <w:rsid w:val="00C45F0C"/>
    <w:rsid w:val="00C51946"/>
    <w:rsid w:val="00C535CD"/>
    <w:rsid w:val="00C62407"/>
    <w:rsid w:val="00C63DDC"/>
    <w:rsid w:val="00C65DA1"/>
    <w:rsid w:val="00C66215"/>
    <w:rsid w:val="00C73B66"/>
    <w:rsid w:val="00C73B91"/>
    <w:rsid w:val="00C74109"/>
    <w:rsid w:val="00C74673"/>
    <w:rsid w:val="00C76E52"/>
    <w:rsid w:val="00C82808"/>
    <w:rsid w:val="00C9219B"/>
    <w:rsid w:val="00CB2AF1"/>
    <w:rsid w:val="00CB3930"/>
    <w:rsid w:val="00CC15DE"/>
    <w:rsid w:val="00CC266B"/>
    <w:rsid w:val="00CC50C0"/>
    <w:rsid w:val="00CD0D47"/>
    <w:rsid w:val="00CD654F"/>
    <w:rsid w:val="00CE5E26"/>
    <w:rsid w:val="00CF04BD"/>
    <w:rsid w:val="00CF1E89"/>
    <w:rsid w:val="00CF2FB6"/>
    <w:rsid w:val="00D02840"/>
    <w:rsid w:val="00D05AAB"/>
    <w:rsid w:val="00D06DAF"/>
    <w:rsid w:val="00D077CF"/>
    <w:rsid w:val="00D12CB2"/>
    <w:rsid w:val="00D212C2"/>
    <w:rsid w:val="00D2799D"/>
    <w:rsid w:val="00D27BE1"/>
    <w:rsid w:val="00D41AB0"/>
    <w:rsid w:val="00D42CBE"/>
    <w:rsid w:val="00D43799"/>
    <w:rsid w:val="00D5068C"/>
    <w:rsid w:val="00D52CCE"/>
    <w:rsid w:val="00D72441"/>
    <w:rsid w:val="00D73930"/>
    <w:rsid w:val="00D75C6E"/>
    <w:rsid w:val="00D854C0"/>
    <w:rsid w:val="00D8594B"/>
    <w:rsid w:val="00DA228E"/>
    <w:rsid w:val="00DA2799"/>
    <w:rsid w:val="00DB0BBE"/>
    <w:rsid w:val="00DB433D"/>
    <w:rsid w:val="00DC415B"/>
    <w:rsid w:val="00DD3E09"/>
    <w:rsid w:val="00DD5A26"/>
    <w:rsid w:val="00DE0C6A"/>
    <w:rsid w:val="00DE1A47"/>
    <w:rsid w:val="00DE5E4B"/>
    <w:rsid w:val="00DF0BEE"/>
    <w:rsid w:val="00DF14B2"/>
    <w:rsid w:val="00DF3343"/>
    <w:rsid w:val="00DF3845"/>
    <w:rsid w:val="00DF48E2"/>
    <w:rsid w:val="00E12DF3"/>
    <w:rsid w:val="00E214D6"/>
    <w:rsid w:val="00E3095D"/>
    <w:rsid w:val="00E31468"/>
    <w:rsid w:val="00E33D6B"/>
    <w:rsid w:val="00E35F76"/>
    <w:rsid w:val="00E36480"/>
    <w:rsid w:val="00E44F4D"/>
    <w:rsid w:val="00E50E5A"/>
    <w:rsid w:val="00E52D3B"/>
    <w:rsid w:val="00E579AD"/>
    <w:rsid w:val="00E63218"/>
    <w:rsid w:val="00E65EC8"/>
    <w:rsid w:val="00E67E7B"/>
    <w:rsid w:val="00E723F1"/>
    <w:rsid w:val="00E731B5"/>
    <w:rsid w:val="00E73E3A"/>
    <w:rsid w:val="00E747D9"/>
    <w:rsid w:val="00E75695"/>
    <w:rsid w:val="00E849BB"/>
    <w:rsid w:val="00E84A79"/>
    <w:rsid w:val="00E8602A"/>
    <w:rsid w:val="00E91997"/>
    <w:rsid w:val="00E9250A"/>
    <w:rsid w:val="00E94FC1"/>
    <w:rsid w:val="00EA1C49"/>
    <w:rsid w:val="00EB232D"/>
    <w:rsid w:val="00EB3834"/>
    <w:rsid w:val="00EC27D4"/>
    <w:rsid w:val="00ED0317"/>
    <w:rsid w:val="00EF2635"/>
    <w:rsid w:val="00EF2CB1"/>
    <w:rsid w:val="00EF4956"/>
    <w:rsid w:val="00EF7984"/>
    <w:rsid w:val="00F003FB"/>
    <w:rsid w:val="00F01526"/>
    <w:rsid w:val="00F0326C"/>
    <w:rsid w:val="00F07AD7"/>
    <w:rsid w:val="00F1122D"/>
    <w:rsid w:val="00F120C9"/>
    <w:rsid w:val="00F16A54"/>
    <w:rsid w:val="00F2147C"/>
    <w:rsid w:val="00F21B4D"/>
    <w:rsid w:val="00F2338C"/>
    <w:rsid w:val="00F23962"/>
    <w:rsid w:val="00F24652"/>
    <w:rsid w:val="00F31348"/>
    <w:rsid w:val="00F317BF"/>
    <w:rsid w:val="00F41646"/>
    <w:rsid w:val="00F45BB2"/>
    <w:rsid w:val="00F5465A"/>
    <w:rsid w:val="00F63D07"/>
    <w:rsid w:val="00F65554"/>
    <w:rsid w:val="00F65DF7"/>
    <w:rsid w:val="00F73B08"/>
    <w:rsid w:val="00F7574D"/>
    <w:rsid w:val="00F76CDC"/>
    <w:rsid w:val="00F93DEF"/>
    <w:rsid w:val="00F95395"/>
    <w:rsid w:val="00F97CFE"/>
    <w:rsid w:val="00FA3876"/>
    <w:rsid w:val="00FA3C16"/>
    <w:rsid w:val="00FB0D0D"/>
    <w:rsid w:val="00FB14FF"/>
    <w:rsid w:val="00FC1256"/>
    <w:rsid w:val="00FC3E44"/>
    <w:rsid w:val="00FD0551"/>
    <w:rsid w:val="00FD4DAE"/>
    <w:rsid w:val="00FD5D49"/>
    <w:rsid w:val="00FE1FF0"/>
    <w:rsid w:val="00FF7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/>
    <o:shapelayout v:ext="edit">
      <o:idmap v:ext="edit" data="1"/>
    </o:shapelayout>
  </w:shapeDefaults>
  <w:decimalSymbol w:val=","/>
  <w:listSeparator w:val=";"/>
  <w14:docId w14:val="04B6F9C9"/>
  <w15:docId w15:val="{B9F8B29A-687F-4B3C-86E1-94512B0DC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D0317"/>
    <w:rPr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3C619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B101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pPr>
      <w:keepNext/>
      <w:spacing w:before="240" w:after="180"/>
      <w:outlineLvl w:val="3"/>
    </w:pPr>
    <w:rPr>
      <w:b/>
      <w:sz w:val="24"/>
    </w:rPr>
  </w:style>
  <w:style w:type="paragraph" w:styleId="Nadpis7">
    <w:name w:val="heading 7"/>
    <w:basedOn w:val="Normln"/>
    <w:next w:val="Normln"/>
    <w:link w:val="Nadpis7Char"/>
    <w:uiPriority w:val="9"/>
    <w:qFormat/>
    <w:rsid w:val="00F07AD7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paragraph" w:styleId="Nadpis8">
    <w:name w:val="heading 8"/>
    <w:basedOn w:val="Normln"/>
    <w:next w:val="Normln"/>
    <w:link w:val="Nadpis8Char"/>
    <w:uiPriority w:val="9"/>
    <w:qFormat/>
    <w:rsid w:val="00F07AD7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DocumentMap1">
    <w:name w:val="Document Map1"/>
    <w:basedOn w:val="Normln"/>
    <w:pPr>
      <w:shd w:val="clear" w:color="auto" w:fill="000080"/>
    </w:pPr>
    <w:rPr>
      <w:rFonts w:ascii="Tahoma" w:hAnsi="Tahoma"/>
    </w:rPr>
  </w:style>
  <w:style w:type="character" w:styleId="slostrnky">
    <w:name w:val="page number"/>
    <w:basedOn w:val="Standardnpsmoodstavce"/>
    <w:semiHidden/>
  </w:style>
  <w:style w:type="paragraph" w:styleId="Normlnodsazen">
    <w:name w:val="Normal Indent"/>
    <w:basedOn w:val="Normln"/>
    <w:semiHidden/>
    <w:pPr>
      <w:spacing w:before="40"/>
      <w:ind w:left="567" w:hanging="567"/>
      <w:jc w:val="both"/>
    </w:pPr>
    <w:rPr>
      <w:sz w:val="24"/>
    </w:rPr>
  </w:style>
  <w:style w:type="paragraph" w:styleId="Seznam">
    <w:name w:val="List"/>
    <w:basedOn w:val="Normln"/>
    <w:semiHidden/>
    <w:pPr>
      <w:tabs>
        <w:tab w:val="right" w:leader="dot" w:pos="8647"/>
        <w:tab w:val="right" w:pos="9072"/>
      </w:tabs>
      <w:spacing w:before="240"/>
      <w:ind w:left="567" w:hanging="567"/>
      <w:jc w:val="both"/>
    </w:pPr>
    <w:rPr>
      <w:b/>
      <w:sz w:val="24"/>
    </w:rPr>
  </w:style>
  <w:style w:type="paragraph" w:styleId="Zkladntext">
    <w:name w:val="Body Text"/>
    <w:basedOn w:val="Normln"/>
    <w:link w:val="ZkladntextChar"/>
    <w:rPr>
      <w:sz w:val="24"/>
    </w:rPr>
  </w:style>
  <w:style w:type="paragraph" w:customStyle="1" w:styleId="StylNadpis3ArialCE">
    <w:name w:val="Styl Nadpis 3 + Arial CE"/>
    <w:basedOn w:val="Nadpis3"/>
    <w:pPr>
      <w:keepLines/>
      <w:numPr>
        <w:ilvl w:val="2"/>
        <w:numId w:val="1"/>
      </w:numPr>
      <w:spacing w:before="60"/>
      <w:jc w:val="both"/>
    </w:pPr>
    <w:rPr>
      <w:rFonts w:cs="Times New Roman"/>
      <w:sz w:val="22"/>
      <w:szCs w:val="20"/>
    </w:rPr>
  </w:style>
  <w:style w:type="paragraph" w:styleId="Zkladntextodsazen">
    <w:name w:val="Body Text Indent"/>
    <w:basedOn w:val="Normln"/>
    <w:semiHidden/>
    <w:pPr>
      <w:ind w:left="284" w:hanging="142"/>
    </w:pPr>
    <w:rPr>
      <w:sz w:val="24"/>
      <w:u w:val="single"/>
    </w:rPr>
  </w:style>
  <w:style w:type="paragraph" w:styleId="Zkladntextodsazen2">
    <w:name w:val="Body Text Indent 2"/>
    <w:basedOn w:val="Normln"/>
    <w:semiHidden/>
    <w:pPr>
      <w:ind w:left="142"/>
    </w:pPr>
    <w:rPr>
      <w:sz w:val="24"/>
    </w:rPr>
  </w:style>
  <w:style w:type="paragraph" w:styleId="Zkladntextodsazen3">
    <w:name w:val="Body Text Indent 3"/>
    <w:basedOn w:val="Normln"/>
    <w:semiHidden/>
    <w:pPr>
      <w:spacing w:before="120" w:line="360" w:lineRule="auto"/>
      <w:ind w:left="2127" w:hanging="2127"/>
    </w:pPr>
    <w:rPr>
      <w:sz w:val="24"/>
    </w:rPr>
  </w:style>
  <w:style w:type="paragraph" w:styleId="Zkladntext3">
    <w:name w:val="Body Text 3"/>
    <w:basedOn w:val="Normln"/>
    <w:semiHidden/>
    <w:pPr>
      <w:spacing w:before="120"/>
    </w:pPr>
    <w:rPr>
      <w:b/>
      <w:bCs/>
      <w:sz w:val="24"/>
    </w:rPr>
  </w:style>
  <w:style w:type="paragraph" w:styleId="Bezmezer">
    <w:name w:val="No Spacing"/>
    <w:uiPriority w:val="1"/>
    <w:qFormat/>
    <w:rsid w:val="007D3701"/>
  </w:style>
  <w:style w:type="paragraph" w:styleId="Prosttext">
    <w:name w:val="Plain Text"/>
    <w:basedOn w:val="Normln"/>
    <w:link w:val="ProsttextChar"/>
    <w:uiPriority w:val="99"/>
    <w:semiHidden/>
    <w:unhideWhenUsed/>
    <w:rsid w:val="007F0B45"/>
    <w:rPr>
      <w:rFonts w:ascii="Consolas" w:eastAsia="Calibri" w:hAnsi="Consolas"/>
      <w:sz w:val="21"/>
      <w:szCs w:val="21"/>
      <w:lang w:val="x-none" w:eastAsia="en-US"/>
    </w:rPr>
  </w:style>
  <w:style w:type="character" w:customStyle="1" w:styleId="ProsttextChar">
    <w:name w:val="Prostý text Char"/>
    <w:link w:val="Prosttext"/>
    <w:uiPriority w:val="99"/>
    <w:semiHidden/>
    <w:rsid w:val="007F0B45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Nadpis7Char">
    <w:name w:val="Nadpis 7 Char"/>
    <w:link w:val="Nadpis7"/>
    <w:uiPriority w:val="9"/>
    <w:semiHidden/>
    <w:rsid w:val="00F07AD7"/>
    <w:rPr>
      <w:rFonts w:ascii="Calibri" w:eastAsia="Times New Roman" w:hAnsi="Calibri" w:cs="Times New Roman"/>
      <w:sz w:val="24"/>
      <w:szCs w:val="24"/>
    </w:rPr>
  </w:style>
  <w:style w:type="character" w:customStyle="1" w:styleId="Nadpis8Char">
    <w:name w:val="Nadpis 8 Char"/>
    <w:link w:val="Nadpis8"/>
    <w:uiPriority w:val="9"/>
    <w:semiHidden/>
    <w:rsid w:val="00F07AD7"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Zkladntext21">
    <w:name w:val="Základní text 21"/>
    <w:basedOn w:val="Normln"/>
    <w:rsid w:val="00F07AD7"/>
    <w:pPr>
      <w:overflowPunct w:val="0"/>
      <w:autoSpaceDE w:val="0"/>
      <w:autoSpaceDN w:val="0"/>
      <w:adjustRightInd w:val="0"/>
      <w:spacing w:before="120" w:line="240" w:lineRule="atLeast"/>
      <w:jc w:val="both"/>
      <w:textAlignment w:val="baseline"/>
    </w:pPr>
    <w:rPr>
      <w:color w:val="000000"/>
      <w:sz w:val="24"/>
    </w:rPr>
  </w:style>
  <w:style w:type="paragraph" w:styleId="Odstavecseseznamem">
    <w:name w:val="List Paragraph"/>
    <w:basedOn w:val="Normln"/>
    <w:uiPriority w:val="34"/>
    <w:qFormat/>
    <w:rsid w:val="004E0E10"/>
    <w:pPr>
      <w:ind w:left="720"/>
    </w:pPr>
    <w:rPr>
      <w:rFonts w:ascii="Calibri" w:eastAsia="Calibri" w:hAnsi="Calibri" w:cs="Calibri"/>
      <w:szCs w:val="22"/>
      <w:lang w:eastAsia="en-US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F3845"/>
    <w:pPr>
      <w:spacing w:after="120" w:line="480" w:lineRule="auto"/>
    </w:pPr>
    <w:rPr>
      <w:lang w:val="x-none" w:eastAsia="x-none"/>
    </w:rPr>
  </w:style>
  <w:style w:type="character" w:customStyle="1" w:styleId="Zkladntext2Char">
    <w:name w:val="Základní text 2 Char"/>
    <w:link w:val="Zkladntext2"/>
    <w:uiPriority w:val="99"/>
    <w:semiHidden/>
    <w:rsid w:val="00DF3845"/>
    <w:rPr>
      <w:sz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06B84"/>
    <w:rPr>
      <w:rFonts w:ascii="Segoe UI" w:hAnsi="Segoe UI"/>
      <w:sz w:val="18"/>
      <w:szCs w:val="18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606B84"/>
    <w:rPr>
      <w:rFonts w:ascii="Segoe UI" w:hAnsi="Segoe UI" w:cs="Segoe UI"/>
      <w:sz w:val="18"/>
      <w:szCs w:val="18"/>
    </w:rPr>
  </w:style>
  <w:style w:type="paragraph" w:customStyle="1" w:styleId="xmsolistparagraph">
    <w:name w:val="x_msolistparagraph"/>
    <w:basedOn w:val="Normln"/>
    <w:rsid w:val="005D055E"/>
    <w:pPr>
      <w:spacing w:before="100" w:beforeAutospacing="1" w:after="100" w:afterAutospacing="1"/>
    </w:pPr>
    <w:rPr>
      <w:sz w:val="24"/>
      <w:szCs w:val="24"/>
    </w:rPr>
  </w:style>
  <w:style w:type="character" w:customStyle="1" w:styleId="Nadpis1Char">
    <w:name w:val="Nadpis 1 Char"/>
    <w:link w:val="Nadpis1"/>
    <w:uiPriority w:val="9"/>
    <w:rsid w:val="003C619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5B1019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Obsah2">
    <w:name w:val="toc 2"/>
    <w:basedOn w:val="Normln"/>
    <w:next w:val="Normln"/>
    <w:autoRedefine/>
    <w:uiPriority w:val="39"/>
    <w:unhideWhenUsed/>
    <w:rsid w:val="005B1019"/>
    <w:pPr>
      <w:ind w:left="220"/>
    </w:pPr>
  </w:style>
  <w:style w:type="character" w:styleId="Hypertextovodkaz">
    <w:name w:val="Hyperlink"/>
    <w:uiPriority w:val="99"/>
    <w:unhideWhenUsed/>
    <w:rsid w:val="005B1019"/>
    <w:rPr>
      <w:color w:val="0000FF"/>
      <w:u w:val="single"/>
    </w:rPr>
  </w:style>
  <w:style w:type="paragraph" w:styleId="Nzev">
    <w:name w:val="Title"/>
    <w:basedOn w:val="Nadpis2"/>
    <w:next w:val="Normln"/>
    <w:link w:val="NzevChar"/>
    <w:uiPriority w:val="10"/>
    <w:qFormat/>
    <w:rsid w:val="005B1019"/>
    <w:pPr>
      <w:keepLines/>
      <w:spacing w:before="120" w:after="120" w:line="276" w:lineRule="auto"/>
      <w:ind w:left="357" w:hanging="357"/>
      <w:jc w:val="both"/>
    </w:pPr>
    <w:rPr>
      <w:rFonts w:ascii="Arial Narrow" w:hAnsi="Arial Narrow"/>
      <w:i w:val="0"/>
      <w:iCs w:val="0"/>
      <w:sz w:val="24"/>
      <w:szCs w:val="36"/>
      <w:lang w:eastAsia="en-US"/>
    </w:rPr>
  </w:style>
  <w:style w:type="character" w:customStyle="1" w:styleId="NzevChar">
    <w:name w:val="Název Char"/>
    <w:link w:val="Nzev"/>
    <w:uiPriority w:val="10"/>
    <w:rsid w:val="005B1019"/>
    <w:rPr>
      <w:rFonts w:ascii="Arial Narrow" w:hAnsi="Arial Narrow"/>
      <w:b/>
      <w:bCs/>
      <w:sz w:val="24"/>
      <w:szCs w:val="36"/>
      <w:lang w:eastAsia="en-US"/>
    </w:rPr>
  </w:style>
  <w:style w:type="character" w:customStyle="1" w:styleId="Nadpis2Char">
    <w:name w:val="Nadpis 2 Char"/>
    <w:link w:val="Nadpis2"/>
    <w:uiPriority w:val="9"/>
    <w:rsid w:val="005B1019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Obsah1">
    <w:name w:val="toc 1"/>
    <w:basedOn w:val="Normln"/>
    <w:next w:val="Normln"/>
    <w:autoRedefine/>
    <w:uiPriority w:val="39"/>
    <w:unhideWhenUsed/>
    <w:rsid w:val="005B1019"/>
  </w:style>
  <w:style w:type="character" w:customStyle="1" w:styleId="ZkladntextChar">
    <w:name w:val="Základní text Char"/>
    <w:link w:val="Zkladntext"/>
    <w:rsid w:val="000E20A7"/>
    <w:rPr>
      <w:sz w:val="24"/>
    </w:rPr>
  </w:style>
  <w:style w:type="character" w:customStyle="1" w:styleId="ZhlavChar">
    <w:name w:val="Záhlaví Char"/>
    <w:basedOn w:val="Standardnpsmoodstavce"/>
    <w:link w:val="Zhlav"/>
    <w:rsid w:val="00310C85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342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4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436610-9AED-4636-B1D0-DB7F285B5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13</Pages>
  <Words>4672</Words>
  <Characters>27571</Characters>
  <Application>Microsoft Office Word</Application>
  <DocSecurity>0</DocSecurity>
  <Lines>229</Lines>
  <Paragraphs>64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EXprojekt</Company>
  <LinksUpToDate>false</LinksUpToDate>
  <CharactersWithSpaces>32179</CharactersWithSpaces>
  <SharedDoc>false</SharedDoc>
  <HLinks>
    <vt:vector size="234" baseType="variant">
      <vt:variant>
        <vt:i4>1048629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_Toc15808446</vt:lpwstr>
      </vt:variant>
      <vt:variant>
        <vt:i4>1245237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_Toc15808445</vt:lpwstr>
      </vt:variant>
      <vt:variant>
        <vt:i4>1179701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_Toc15808444</vt:lpwstr>
      </vt:variant>
      <vt:variant>
        <vt:i4>1376309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_Toc15808443</vt:lpwstr>
      </vt:variant>
      <vt:variant>
        <vt:i4>1310773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_Toc15808442</vt:lpwstr>
      </vt:variant>
      <vt:variant>
        <vt:i4>1507381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_Toc15808441</vt:lpwstr>
      </vt:variant>
      <vt:variant>
        <vt:i4>1441845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_Toc15808440</vt:lpwstr>
      </vt:variant>
      <vt:variant>
        <vt:i4>2031666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_Toc15808439</vt:lpwstr>
      </vt:variant>
      <vt:variant>
        <vt:i4>1966130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_Toc15808438</vt:lpwstr>
      </vt:variant>
      <vt:variant>
        <vt:i4>1114162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_Toc15808437</vt:lpwstr>
      </vt:variant>
      <vt:variant>
        <vt:i4>1048626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_Toc15808436</vt:lpwstr>
      </vt:variant>
      <vt:variant>
        <vt:i4>1245234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_Toc15808435</vt:lpwstr>
      </vt:variant>
      <vt:variant>
        <vt:i4>1179698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_Toc15808434</vt:lpwstr>
      </vt:variant>
      <vt:variant>
        <vt:i4>1376306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_Toc15808433</vt:lpwstr>
      </vt:variant>
      <vt:variant>
        <vt:i4>1310770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_Toc15808432</vt:lpwstr>
      </vt:variant>
      <vt:variant>
        <vt:i4>1507378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_Toc15808431</vt:lpwstr>
      </vt:variant>
      <vt:variant>
        <vt:i4>1441842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_Toc15808430</vt:lpwstr>
      </vt:variant>
      <vt:variant>
        <vt:i4>2031667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_Toc15808429</vt:lpwstr>
      </vt:variant>
      <vt:variant>
        <vt:i4>1966131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_Toc15808428</vt:lpwstr>
      </vt:variant>
      <vt:variant>
        <vt:i4>1114163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_Toc15808427</vt:lpwstr>
      </vt:variant>
      <vt:variant>
        <vt:i4>1048627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_Toc15808426</vt:lpwstr>
      </vt:variant>
      <vt:variant>
        <vt:i4>1245235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_Toc15808425</vt:lpwstr>
      </vt:variant>
      <vt:variant>
        <vt:i4>1179699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_Toc15808424</vt:lpwstr>
      </vt:variant>
      <vt:variant>
        <vt:i4>1376307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_Toc15808423</vt:lpwstr>
      </vt:variant>
      <vt:variant>
        <vt:i4>1310771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_Toc15808422</vt:lpwstr>
      </vt:variant>
      <vt:variant>
        <vt:i4>1507379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_Toc15808421</vt:lpwstr>
      </vt:variant>
      <vt:variant>
        <vt:i4>1441843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_Toc15808420</vt:lpwstr>
      </vt:variant>
      <vt:variant>
        <vt:i4>2031664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_Toc15808419</vt:lpwstr>
      </vt:variant>
      <vt:variant>
        <vt:i4>1966128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_Toc15808418</vt:lpwstr>
      </vt:variant>
      <vt:variant>
        <vt:i4>1114160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_Toc15808417</vt:lpwstr>
      </vt:variant>
      <vt:variant>
        <vt:i4>1048624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_Toc15808416</vt:lpwstr>
      </vt:variant>
      <vt:variant>
        <vt:i4>1245232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_Toc15808415</vt:lpwstr>
      </vt:variant>
      <vt:variant>
        <vt:i4>1179696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_Toc15808414</vt:lpwstr>
      </vt:variant>
      <vt:variant>
        <vt:i4>1376304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_Toc15808413</vt:lpwstr>
      </vt:variant>
      <vt:variant>
        <vt:i4>1310768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_Toc15808412</vt:lpwstr>
      </vt:variant>
      <vt:variant>
        <vt:i4>1507376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_Toc15808411</vt:lpwstr>
      </vt:variant>
      <vt:variant>
        <vt:i4>1441840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_Toc15808410</vt:lpwstr>
      </vt:variant>
      <vt:variant>
        <vt:i4>2031665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_Toc15808409</vt:lpwstr>
      </vt:variant>
      <vt:variant>
        <vt:i4>1966129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_Toc15808408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Odehnal</dc:creator>
  <cp:keywords/>
  <cp:lastModifiedBy>pavel.odehnal@uloz.onmicrosoft.com</cp:lastModifiedBy>
  <cp:revision>30</cp:revision>
  <cp:lastPrinted>2018-04-02T07:25:00Z</cp:lastPrinted>
  <dcterms:created xsi:type="dcterms:W3CDTF">2019-12-19T08:26:00Z</dcterms:created>
  <dcterms:modified xsi:type="dcterms:W3CDTF">2021-02-16T07:49:00Z</dcterms:modified>
</cp:coreProperties>
</file>